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87727" w14:textId="77777777" w:rsidR="00936D98" w:rsidRPr="00C6124B" w:rsidRDefault="00936D98" w:rsidP="00936D98">
      <w:pPr>
        <w:rPr>
          <w:rFonts w:ascii="Arial" w:hAnsi="Arial" w:cs="Arial"/>
          <w:b/>
        </w:rPr>
      </w:pPr>
      <w:bookmarkStart w:id="0" w:name="_GoBack"/>
      <w:bookmarkEnd w:id="0"/>
      <w:r w:rsidRPr="00C6124B">
        <w:rPr>
          <w:rFonts w:ascii="Arial" w:hAnsi="Arial" w:cs="Arial"/>
          <w:b/>
        </w:rPr>
        <w:t>H. CONGRESO DEL ESTADO DE YUCATÁN</w:t>
      </w:r>
    </w:p>
    <w:p w14:paraId="11AFDC14" w14:textId="77777777" w:rsidR="00936D98" w:rsidRPr="00C6124B" w:rsidRDefault="00936D98" w:rsidP="00936D98">
      <w:pPr>
        <w:rPr>
          <w:rFonts w:ascii="Arial" w:hAnsi="Arial" w:cs="Arial"/>
          <w:b/>
        </w:rPr>
      </w:pPr>
      <w:r w:rsidRPr="00C6124B">
        <w:rPr>
          <w:rFonts w:ascii="Arial" w:hAnsi="Arial" w:cs="Arial"/>
          <w:b/>
        </w:rPr>
        <w:t>PRESIDENTA DE LA MESA DIRECTIVA</w:t>
      </w:r>
      <w:r w:rsidRPr="00C6124B">
        <w:rPr>
          <w:noProof/>
          <w:lang w:eastAsia="es-MX"/>
        </w:rPr>
        <w:t xml:space="preserve"> </w:t>
      </w:r>
    </w:p>
    <w:p w14:paraId="229A94A1" w14:textId="77777777" w:rsidR="00936D98" w:rsidRPr="00C6124B" w:rsidRDefault="00936D98" w:rsidP="00936D98">
      <w:pPr>
        <w:spacing w:line="360" w:lineRule="auto"/>
        <w:ind w:firstLine="708"/>
        <w:jc w:val="both"/>
        <w:rPr>
          <w:rFonts w:ascii="Arial" w:eastAsia="Calibri" w:hAnsi="Arial" w:cs="Arial"/>
        </w:rPr>
      </w:pPr>
    </w:p>
    <w:p w14:paraId="1F44A228" w14:textId="3C1D3D2E" w:rsidR="00936D98" w:rsidRPr="00512260" w:rsidRDefault="00936D98" w:rsidP="00936D98">
      <w:pPr>
        <w:spacing w:line="360" w:lineRule="auto"/>
        <w:ind w:firstLine="708"/>
        <w:jc w:val="both"/>
        <w:rPr>
          <w:rFonts w:ascii="Arial" w:hAnsi="Arial" w:cs="Arial"/>
          <w:b/>
        </w:rPr>
      </w:pPr>
      <w:r w:rsidRPr="00C6124B">
        <w:rPr>
          <w:rFonts w:ascii="Arial" w:eastAsia="Calibri" w:hAnsi="Arial" w:cs="Arial"/>
        </w:rPr>
        <w:t>La suscrita diputada María Teresa Moisés Escala</w:t>
      </w:r>
      <w:r>
        <w:rPr>
          <w:rFonts w:ascii="Arial" w:eastAsia="Calibri" w:hAnsi="Arial" w:cs="Arial"/>
        </w:rPr>
        <w:t xml:space="preserve">nte, integrante </w:t>
      </w:r>
      <w:r w:rsidRPr="00C6124B">
        <w:rPr>
          <w:rFonts w:ascii="Arial" w:eastAsia="Calibri" w:hAnsi="Arial" w:cs="Arial"/>
        </w:rPr>
        <w:t>de la fracción legislativa del Partido Revoluciona</w:t>
      </w:r>
      <w:r>
        <w:rPr>
          <w:rFonts w:ascii="Arial" w:eastAsia="Calibri" w:hAnsi="Arial" w:cs="Arial"/>
        </w:rPr>
        <w:t>rio Institucional de esta LXII L</w:t>
      </w:r>
      <w:r w:rsidRPr="00C6124B">
        <w:rPr>
          <w:rFonts w:ascii="Arial" w:eastAsia="Calibri" w:hAnsi="Arial" w:cs="Arial"/>
        </w:rPr>
        <w:t xml:space="preserve">egislatura, con fundamento en </w:t>
      </w:r>
      <w:r w:rsidRPr="00C6124B">
        <w:rPr>
          <w:rFonts w:ascii="Arial" w:hAnsi="Arial" w:cs="Arial"/>
        </w:rPr>
        <w:t>lo establecido en los artículos 35 fracción I de la Constitución Política, 16 y 22 fracción VI de la Ley de Gobierno del Poder Legislativo, así como 68 y 69 del Reglamento de la Ley de Gobierno del Poder Legislativo, todos los ordenamientos del Estado de Yucatán</w:t>
      </w:r>
      <w:r w:rsidRPr="00C6124B">
        <w:rPr>
          <w:rFonts w:ascii="Arial" w:eastAsia="Calibri" w:hAnsi="Arial" w:cs="Arial"/>
        </w:rPr>
        <w:t xml:space="preserve">, me permito presentar a consideración de esta honorable soberanía, la siguiente </w:t>
      </w:r>
      <w:r>
        <w:rPr>
          <w:rFonts w:ascii="Arial" w:eastAsia="Calibri" w:hAnsi="Arial" w:cs="Arial"/>
          <w:b/>
        </w:rPr>
        <w:t>Iniciativa con Proyecto de D</w:t>
      </w:r>
      <w:r w:rsidRPr="00512260">
        <w:rPr>
          <w:rFonts w:ascii="Arial" w:eastAsia="Calibri" w:hAnsi="Arial" w:cs="Arial"/>
          <w:b/>
        </w:rPr>
        <w:t xml:space="preserve">ecreto por el que </w:t>
      </w:r>
      <w:r w:rsidRPr="00512260">
        <w:rPr>
          <w:rFonts w:ascii="Arial" w:hAnsi="Arial" w:cs="Arial"/>
          <w:b/>
        </w:rPr>
        <w:t xml:space="preserve">se </w:t>
      </w:r>
      <w:r w:rsidR="009F3978">
        <w:rPr>
          <w:rFonts w:ascii="Arial" w:hAnsi="Arial" w:cs="Arial"/>
          <w:b/>
        </w:rPr>
        <w:t>reforma la Ley de Víctimas d</w:t>
      </w:r>
      <w:r>
        <w:rPr>
          <w:rFonts w:ascii="Arial" w:hAnsi="Arial" w:cs="Arial"/>
          <w:b/>
        </w:rPr>
        <w:t>el Estado de Y</w:t>
      </w:r>
      <w:r w:rsidRPr="006F0CAA">
        <w:rPr>
          <w:rFonts w:ascii="Arial" w:hAnsi="Arial" w:cs="Arial"/>
          <w:b/>
        </w:rPr>
        <w:t>ucatán</w:t>
      </w:r>
      <w:r w:rsidRPr="00C6124B">
        <w:rPr>
          <w:rFonts w:ascii="Arial" w:eastAsia="Calibri" w:hAnsi="Arial" w:cs="Arial"/>
          <w:b/>
        </w:rPr>
        <w:t xml:space="preserve">, </w:t>
      </w:r>
      <w:r w:rsidRPr="00C6124B">
        <w:rPr>
          <w:rFonts w:ascii="Arial" w:eastAsia="Calibri" w:hAnsi="Arial" w:cs="Arial"/>
        </w:rPr>
        <w:t>al tenor de lo siguiente:</w:t>
      </w:r>
    </w:p>
    <w:p w14:paraId="270D9ED1" w14:textId="77777777" w:rsidR="00936D98" w:rsidRPr="00C6124B" w:rsidRDefault="00936D98" w:rsidP="00936D98">
      <w:pPr>
        <w:spacing w:line="360" w:lineRule="auto"/>
        <w:jc w:val="center"/>
        <w:rPr>
          <w:rFonts w:ascii="Arial" w:hAnsi="Arial" w:cs="Arial"/>
          <w:b/>
        </w:rPr>
      </w:pPr>
    </w:p>
    <w:p w14:paraId="1BAB1F36" w14:textId="33AB4D8B" w:rsidR="001D03E8" w:rsidRDefault="00936D98" w:rsidP="00936D98">
      <w:pPr>
        <w:spacing w:line="360" w:lineRule="auto"/>
        <w:jc w:val="center"/>
        <w:rPr>
          <w:rFonts w:ascii="Arial" w:hAnsi="Arial" w:cs="Arial"/>
          <w:b/>
        </w:rPr>
      </w:pPr>
      <w:r w:rsidRPr="00C6124B">
        <w:rPr>
          <w:rFonts w:ascii="Arial" w:hAnsi="Arial" w:cs="Arial"/>
          <w:b/>
        </w:rPr>
        <w:t>EXPOSICIÓN DE MOTIVOS</w:t>
      </w:r>
    </w:p>
    <w:p w14:paraId="4DCA8D1C" w14:textId="77777777" w:rsidR="009F3978" w:rsidRPr="00936D98" w:rsidRDefault="009F3978" w:rsidP="00936D98">
      <w:pPr>
        <w:spacing w:line="360" w:lineRule="auto"/>
        <w:jc w:val="center"/>
        <w:rPr>
          <w:rFonts w:ascii="Arial" w:hAnsi="Arial" w:cs="Arial"/>
          <w:b/>
        </w:rPr>
      </w:pPr>
    </w:p>
    <w:p w14:paraId="37E1C1AF" w14:textId="2B564D59" w:rsidR="00E7745C" w:rsidRPr="002058A2" w:rsidRDefault="00D15A81" w:rsidP="00550D92">
      <w:pPr>
        <w:spacing w:line="360" w:lineRule="auto"/>
        <w:ind w:firstLine="708"/>
        <w:jc w:val="both"/>
        <w:rPr>
          <w:rFonts w:ascii="Arial" w:hAnsi="Arial" w:cs="Arial"/>
        </w:rPr>
      </w:pPr>
      <w:r>
        <w:rPr>
          <w:rFonts w:ascii="Arial" w:hAnsi="Arial" w:cs="Arial"/>
        </w:rPr>
        <w:t xml:space="preserve">El trabajo en conjunto entre autoridades para llevar a cabo propuestas legislativas que impacten de manera positiva en la sociedad siempre será de suma trascendencia, sobre todo tratándose de propuestas que redunden en una mejor protección de derechos humanos, por ello antes que nada </w:t>
      </w:r>
      <w:r w:rsidR="009F3978" w:rsidRPr="009F3978">
        <w:rPr>
          <w:rFonts w:ascii="Arial" w:hAnsi="Arial" w:cs="Arial"/>
        </w:rPr>
        <w:t>quiero reconocer</w:t>
      </w:r>
      <w:r w:rsidR="009F3978">
        <w:rPr>
          <w:rFonts w:ascii="Arial" w:hAnsi="Arial" w:cs="Arial"/>
        </w:rPr>
        <w:t xml:space="preserve"> a la </w:t>
      </w:r>
      <w:r w:rsidR="004348CE" w:rsidRPr="002058A2">
        <w:rPr>
          <w:rFonts w:ascii="Arial" w:hAnsi="Arial" w:cs="Arial"/>
        </w:rPr>
        <w:t>Comisión de Derechos Humanos del Estado de Yucatán</w:t>
      </w:r>
      <w:r>
        <w:rPr>
          <w:rFonts w:ascii="Arial" w:hAnsi="Arial" w:cs="Arial"/>
        </w:rPr>
        <w:t xml:space="preserve">, que </w:t>
      </w:r>
      <w:r w:rsidR="00550D92" w:rsidRPr="002058A2">
        <w:rPr>
          <w:rFonts w:ascii="Arial" w:hAnsi="Arial" w:cs="Arial"/>
        </w:rPr>
        <w:t>con fundamento en la fracción XI del artículo 10 de la Ley de la Comisión de Derechos Humanos del Estado de Yucatán y fracción VI del artículo 69 de su Reglamento</w:t>
      </w:r>
      <w:r w:rsidR="00550D92">
        <w:rPr>
          <w:rFonts w:ascii="Arial" w:hAnsi="Arial" w:cs="Arial"/>
        </w:rPr>
        <w:t xml:space="preserve">, </w:t>
      </w:r>
      <w:r>
        <w:rPr>
          <w:rFonts w:ascii="Arial" w:hAnsi="Arial" w:cs="Arial"/>
        </w:rPr>
        <w:t xml:space="preserve">decidió </w:t>
      </w:r>
      <w:r w:rsidR="00550D92">
        <w:rPr>
          <w:rFonts w:ascii="Arial" w:hAnsi="Arial" w:cs="Arial"/>
        </w:rPr>
        <w:t xml:space="preserve">plantear a través de </w:t>
      </w:r>
      <w:r>
        <w:rPr>
          <w:rFonts w:ascii="Arial" w:hAnsi="Arial" w:cs="Arial"/>
        </w:rPr>
        <w:t>la suscrita la propuesta de reforma que se aborda en la presente iniciativa</w:t>
      </w:r>
      <w:r w:rsidR="00550D92">
        <w:rPr>
          <w:rFonts w:ascii="Arial" w:hAnsi="Arial" w:cs="Arial"/>
        </w:rPr>
        <w:t>.</w:t>
      </w:r>
      <w:r>
        <w:rPr>
          <w:rFonts w:ascii="Arial" w:hAnsi="Arial" w:cs="Arial"/>
        </w:rPr>
        <w:t xml:space="preserve"> </w:t>
      </w:r>
    </w:p>
    <w:p w14:paraId="6AD032CF" w14:textId="77777777" w:rsidR="00E7745C" w:rsidRPr="002058A2" w:rsidRDefault="00E7745C" w:rsidP="00523AC8">
      <w:pPr>
        <w:spacing w:line="360" w:lineRule="auto"/>
        <w:ind w:firstLine="708"/>
        <w:jc w:val="both"/>
        <w:rPr>
          <w:rFonts w:ascii="Arial" w:hAnsi="Arial" w:cs="Arial"/>
          <w:b/>
          <w:bCs/>
        </w:rPr>
      </w:pPr>
    </w:p>
    <w:p w14:paraId="503A200A" w14:textId="1AF1669E" w:rsidR="00E7745C" w:rsidRPr="007E4DCB" w:rsidRDefault="007E5A2D" w:rsidP="00523AC8">
      <w:pPr>
        <w:spacing w:line="360" w:lineRule="auto"/>
        <w:ind w:firstLine="708"/>
        <w:jc w:val="both"/>
        <w:rPr>
          <w:rFonts w:ascii="Arial" w:hAnsi="Arial" w:cs="Arial"/>
          <w:bCs/>
        </w:rPr>
      </w:pPr>
      <w:r>
        <w:rPr>
          <w:rFonts w:ascii="Arial" w:hAnsi="Arial" w:cs="Arial"/>
        </w:rPr>
        <w:t>En ese sentido, conviene subrayar que l</w:t>
      </w:r>
      <w:r w:rsidR="004348CE" w:rsidRPr="002058A2">
        <w:rPr>
          <w:rFonts w:ascii="Arial" w:hAnsi="Arial" w:cs="Arial"/>
        </w:rPr>
        <w:t>a reforma</w:t>
      </w:r>
      <w:r w:rsidR="00026294" w:rsidRPr="002058A2">
        <w:rPr>
          <w:rFonts w:ascii="Arial" w:hAnsi="Arial" w:cs="Arial"/>
        </w:rPr>
        <w:t xml:space="preserve"> </w:t>
      </w:r>
      <w:r w:rsidR="00FC0BD2" w:rsidRPr="002058A2">
        <w:rPr>
          <w:rFonts w:ascii="Arial" w:hAnsi="Arial" w:cs="Arial"/>
          <w:lang w:val="es-MX"/>
        </w:rPr>
        <w:t>de</w:t>
      </w:r>
      <w:r w:rsidR="004348CE" w:rsidRPr="002058A2">
        <w:rPr>
          <w:rFonts w:ascii="Arial" w:hAnsi="Arial" w:cs="Arial"/>
        </w:rPr>
        <w:t xml:space="preserve"> la Constitución Política de los Estados Unidos Mexicanos publicada en el Diario Oficial de la Federación el 11 de junio de 2011 en materia de derechos humanos</w:t>
      </w:r>
      <w:r w:rsidR="004348CE" w:rsidRPr="002058A2">
        <w:rPr>
          <w:rFonts w:ascii="Arial" w:hAnsi="Arial" w:cs="Arial"/>
          <w:lang w:val="es-MX"/>
        </w:rPr>
        <w:t>,</w:t>
      </w:r>
      <w:r w:rsidR="004348CE" w:rsidRPr="002058A2">
        <w:rPr>
          <w:rFonts w:ascii="Arial" w:hAnsi="Arial" w:cs="Arial"/>
        </w:rPr>
        <w:t xml:space="preserve"> ha resultado trascendental para definir competencias, estructura</w:t>
      </w:r>
      <w:r w:rsidR="004348CE" w:rsidRPr="002058A2">
        <w:rPr>
          <w:rFonts w:ascii="Arial" w:hAnsi="Arial" w:cs="Arial"/>
          <w:lang w:val="es-MX"/>
        </w:rPr>
        <w:t xml:space="preserve"> y </w:t>
      </w:r>
      <w:r w:rsidR="00FC0BD2" w:rsidRPr="002058A2">
        <w:rPr>
          <w:rFonts w:ascii="Arial" w:hAnsi="Arial" w:cs="Arial"/>
          <w:lang w:val="es-MX"/>
        </w:rPr>
        <w:t>sentar las bases para</w:t>
      </w:r>
      <w:r w:rsidR="001D03E8" w:rsidRPr="002058A2">
        <w:rPr>
          <w:rFonts w:ascii="Arial" w:hAnsi="Arial" w:cs="Arial"/>
          <w:lang w:val="es-MX"/>
        </w:rPr>
        <w:t xml:space="preserve"> la</w:t>
      </w:r>
      <w:r w:rsidR="00FC0BD2" w:rsidRPr="002058A2">
        <w:rPr>
          <w:rFonts w:ascii="Arial" w:hAnsi="Arial" w:cs="Arial"/>
          <w:lang w:val="es-MX"/>
        </w:rPr>
        <w:t xml:space="preserve"> actuación del servicio público </w:t>
      </w:r>
      <w:r w:rsidR="004348CE" w:rsidRPr="002058A2">
        <w:rPr>
          <w:rFonts w:ascii="Arial" w:hAnsi="Arial" w:cs="Arial"/>
          <w:bCs/>
        </w:rPr>
        <w:t>en todos los niveles y poderes del Estado Mexican</w:t>
      </w:r>
      <w:r w:rsidR="004348CE" w:rsidRPr="002058A2">
        <w:rPr>
          <w:rFonts w:ascii="Arial" w:hAnsi="Arial" w:cs="Arial"/>
          <w:bCs/>
          <w:lang w:val="es-MX"/>
        </w:rPr>
        <w:t>o</w:t>
      </w:r>
      <w:r w:rsidR="00913D84" w:rsidRPr="002058A2">
        <w:rPr>
          <w:rFonts w:ascii="Arial" w:hAnsi="Arial" w:cs="Arial"/>
          <w:bCs/>
          <w:lang w:val="es-MX"/>
        </w:rPr>
        <w:t>,</w:t>
      </w:r>
      <w:r w:rsidR="004348CE" w:rsidRPr="002058A2">
        <w:rPr>
          <w:rFonts w:ascii="Arial" w:hAnsi="Arial" w:cs="Arial"/>
          <w:bCs/>
        </w:rPr>
        <w:t xml:space="preserve"> impactando de </w:t>
      </w:r>
      <w:r w:rsidR="00E62A61">
        <w:rPr>
          <w:rFonts w:ascii="Arial" w:hAnsi="Arial" w:cs="Arial"/>
          <w:bCs/>
        </w:rPr>
        <w:t>forma</w:t>
      </w:r>
      <w:r w:rsidR="004348CE" w:rsidRPr="002058A2">
        <w:rPr>
          <w:rFonts w:ascii="Arial" w:hAnsi="Arial" w:cs="Arial"/>
          <w:bCs/>
        </w:rPr>
        <w:t xml:space="preserve"> sustantiva en su labor, toda vez que </w:t>
      </w:r>
      <w:r w:rsidR="005A2718" w:rsidRPr="002058A2">
        <w:rPr>
          <w:rFonts w:ascii="Arial" w:hAnsi="Arial" w:cs="Arial"/>
          <w:bCs/>
        </w:rPr>
        <w:t xml:space="preserve">todas las autoridades </w:t>
      </w:r>
      <w:r w:rsidR="004348CE" w:rsidRPr="002058A2">
        <w:rPr>
          <w:rFonts w:ascii="Arial" w:hAnsi="Arial" w:cs="Arial"/>
          <w:bCs/>
        </w:rPr>
        <w:t xml:space="preserve">se encuentran </w:t>
      </w:r>
      <w:r w:rsidR="004348CE" w:rsidRPr="002058A2">
        <w:rPr>
          <w:rFonts w:ascii="Arial" w:hAnsi="Arial" w:cs="Arial"/>
          <w:bCs/>
        </w:rPr>
        <w:lastRenderedPageBreak/>
        <w:t xml:space="preserve">obligadas </w:t>
      </w:r>
      <w:r w:rsidR="005E5FCB" w:rsidRPr="002058A2">
        <w:rPr>
          <w:rFonts w:ascii="Arial" w:hAnsi="Arial" w:cs="Arial"/>
          <w:bCs/>
        </w:rPr>
        <w:t>a garantizar, prevenir</w:t>
      </w:r>
      <w:r w:rsidR="00026294" w:rsidRPr="002058A2">
        <w:rPr>
          <w:rFonts w:ascii="Arial" w:hAnsi="Arial" w:cs="Arial"/>
          <w:bCs/>
        </w:rPr>
        <w:t>, proteger, respetar y promover</w:t>
      </w:r>
      <w:r w:rsidR="005E5FCB" w:rsidRPr="002058A2">
        <w:rPr>
          <w:rFonts w:ascii="Arial" w:hAnsi="Arial" w:cs="Arial"/>
          <w:bCs/>
        </w:rPr>
        <w:t xml:space="preserve"> los derechos humanos reconocidos </w:t>
      </w:r>
      <w:r w:rsidR="004348CE" w:rsidRPr="002058A2">
        <w:rPr>
          <w:rFonts w:ascii="Arial" w:hAnsi="Arial" w:cs="Arial"/>
          <w:bCs/>
        </w:rPr>
        <w:t>constitucional</w:t>
      </w:r>
      <w:r w:rsidR="002D4E21" w:rsidRPr="002058A2">
        <w:rPr>
          <w:rFonts w:ascii="Arial" w:hAnsi="Arial" w:cs="Arial"/>
          <w:bCs/>
        </w:rPr>
        <w:t>mente</w:t>
      </w:r>
      <w:r w:rsidR="00F22800" w:rsidRPr="002058A2">
        <w:rPr>
          <w:rFonts w:ascii="Arial" w:hAnsi="Arial" w:cs="Arial"/>
          <w:bCs/>
        </w:rPr>
        <w:t xml:space="preserve">, así como </w:t>
      </w:r>
      <w:r w:rsidR="004348CE" w:rsidRPr="002058A2">
        <w:rPr>
          <w:rFonts w:ascii="Arial" w:hAnsi="Arial" w:cs="Arial"/>
          <w:bCs/>
        </w:rPr>
        <w:t xml:space="preserve">en tratados y convenciones en </w:t>
      </w:r>
      <w:r w:rsidR="002D4E21" w:rsidRPr="002058A2">
        <w:rPr>
          <w:rFonts w:ascii="Arial" w:hAnsi="Arial" w:cs="Arial"/>
          <w:bCs/>
        </w:rPr>
        <w:t xml:space="preserve">la </w:t>
      </w:r>
      <w:r w:rsidR="004348CE" w:rsidRPr="002058A2">
        <w:rPr>
          <w:rFonts w:ascii="Arial" w:hAnsi="Arial" w:cs="Arial"/>
          <w:bCs/>
        </w:rPr>
        <w:t xml:space="preserve">materia, entre la que destaca, </w:t>
      </w:r>
      <w:r w:rsidR="004348CE" w:rsidRPr="007E4DCB">
        <w:rPr>
          <w:rFonts w:ascii="Arial" w:hAnsi="Arial" w:cs="Arial"/>
          <w:bCs/>
        </w:rPr>
        <w:t>la obligación de repara</w:t>
      </w:r>
      <w:r w:rsidR="007855FE" w:rsidRPr="007E4DCB">
        <w:rPr>
          <w:rFonts w:ascii="Arial" w:hAnsi="Arial" w:cs="Arial"/>
          <w:bCs/>
        </w:rPr>
        <w:t xml:space="preserve">r integralmente </w:t>
      </w:r>
      <w:r w:rsidR="00C502E4" w:rsidRPr="007E4DCB">
        <w:rPr>
          <w:rFonts w:ascii="Arial" w:hAnsi="Arial" w:cs="Arial"/>
          <w:bCs/>
        </w:rPr>
        <w:t>las</w:t>
      </w:r>
      <w:r w:rsidR="004348CE" w:rsidRPr="007E4DCB">
        <w:rPr>
          <w:rFonts w:ascii="Arial" w:hAnsi="Arial" w:cs="Arial"/>
          <w:bCs/>
        </w:rPr>
        <w:t xml:space="preserve"> violaciones</w:t>
      </w:r>
      <w:r w:rsidR="00C502E4" w:rsidRPr="007E4DCB">
        <w:rPr>
          <w:rFonts w:ascii="Arial" w:hAnsi="Arial" w:cs="Arial"/>
          <w:bCs/>
        </w:rPr>
        <w:t xml:space="preserve"> a </w:t>
      </w:r>
      <w:r w:rsidR="00332754" w:rsidRPr="007E4DCB">
        <w:rPr>
          <w:rFonts w:ascii="Arial" w:hAnsi="Arial" w:cs="Arial"/>
          <w:bCs/>
        </w:rPr>
        <w:t>derechos</w:t>
      </w:r>
      <w:r w:rsidR="002D4E21" w:rsidRPr="007E4DCB">
        <w:rPr>
          <w:rFonts w:ascii="Arial" w:hAnsi="Arial" w:cs="Arial"/>
          <w:bCs/>
        </w:rPr>
        <w:t xml:space="preserve"> humanos</w:t>
      </w:r>
      <w:r w:rsidR="00332754" w:rsidRPr="007E4DCB">
        <w:rPr>
          <w:rFonts w:ascii="Arial" w:hAnsi="Arial" w:cs="Arial"/>
          <w:bCs/>
        </w:rPr>
        <w:t>.</w:t>
      </w:r>
    </w:p>
    <w:p w14:paraId="60EC0EC0" w14:textId="77777777" w:rsidR="00E7745C" w:rsidRPr="002058A2" w:rsidRDefault="00E7745C" w:rsidP="00523AC8">
      <w:pPr>
        <w:spacing w:line="360" w:lineRule="auto"/>
        <w:jc w:val="both"/>
        <w:rPr>
          <w:rFonts w:ascii="Arial" w:hAnsi="Arial" w:cs="Arial"/>
          <w:bCs/>
        </w:rPr>
      </w:pPr>
    </w:p>
    <w:p w14:paraId="5AFEC3E6" w14:textId="38C465B3" w:rsidR="00E7745C" w:rsidRPr="007E4DCB" w:rsidRDefault="00A723C8" w:rsidP="00523AC8">
      <w:pPr>
        <w:spacing w:line="360" w:lineRule="auto"/>
        <w:ind w:firstLine="709"/>
        <w:jc w:val="both"/>
        <w:rPr>
          <w:rFonts w:ascii="Arial" w:hAnsi="Arial" w:cs="Arial"/>
          <w:bCs/>
        </w:rPr>
      </w:pPr>
      <w:r>
        <w:rPr>
          <w:rFonts w:ascii="Arial" w:hAnsi="Arial" w:cs="Arial"/>
        </w:rPr>
        <w:t>E</w:t>
      </w:r>
      <w:r w:rsidR="004348CE" w:rsidRPr="002058A2">
        <w:rPr>
          <w:rFonts w:ascii="Arial" w:hAnsi="Arial" w:cs="Arial"/>
        </w:rPr>
        <w:t xml:space="preserve">n el párrafo tercero del artículo 1º de la Constitución Política de los Estados Unidos Mexicanos, </w:t>
      </w:r>
      <w:r w:rsidR="003D32FA" w:rsidRPr="002058A2">
        <w:rPr>
          <w:rFonts w:ascii="Arial" w:hAnsi="Arial" w:cs="Arial"/>
        </w:rPr>
        <w:t xml:space="preserve">se </w:t>
      </w:r>
      <w:r w:rsidR="004348CE" w:rsidRPr="002058A2">
        <w:rPr>
          <w:rFonts w:ascii="Arial" w:hAnsi="Arial" w:cs="Arial"/>
        </w:rPr>
        <w:t xml:space="preserve">señala que: </w:t>
      </w:r>
      <w:r w:rsidR="004348CE" w:rsidRPr="002058A2">
        <w:rPr>
          <w:rFonts w:ascii="Arial" w:hAnsi="Arial" w:cs="Arial"/>
          <w:b/>
        </w:rPr>
        <w:t>“</w:t>
      </w:r>
      <w:r w:rsidR="004348CE" w:rsidRPr="007E4DCB">
        <w:rPr>
          <w:rFonts w:ascii="Arial" w:hAnsi="Arial" w:cs="Arial"/>
          <w:bCs/>
          <w:i/>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004348CE" w:rsidRPr="007E4DCB">
        <w:rPr>
          <w:rFonts w:ascii="Arial" w:hAnsi="Arial" w:cs="Arial"/>
          <w:bCs/>
        </w:rPr>
        <w:t>.</w:t>
      </w:r>
    </w:p>
    <w:p w14:paraId="7AAE3AD3" w14:textId="77777777" w:rsidR="00E7745C" w:rsidRPr="007E4DCB" w:rsidRDefault="00E7745C" w:rsidP="00523AC8">
      <w:pPr>
        <w:spacing w:line="360" w:lineRule="auto"/>
        <w:ind w:firstLine="708"/>
        <w:jc w:val="both"/>
        <w:rPr>
          <w:rFonts w:ascii="Arial" w:hAnsi="Arial" w:cs="Arial"/>
          <w:bCs/>
          <w:i/>
        </w:rPr>
      </w:pPr>
    </w:p>
    <w:p w14:paraId="09139C8E" w14:textId="77777777" w:rsidR="00E7745C" w:rsidRPr="002058A2" w:rsidRDefault="00F66541" w:rsidP="00523AC8">
      <w:pPr>
        <w:spacing w:line="360" w:lineRule="auto"/>
        <w:ind w:firstLine="708"/>
        <w:jc w:val="both"/>
        <w:rPr>
          <w:rFonts w:ascii="Arial" w:hAnsi="Arial" w:cs="Arial"/>
        </w:rPr>
      </w:pPr>
      <w:r w:rsidRPr="002058A2">
        <w:rPr>
          <w:rFonts w:ascii="Arial" w:hAnsi="Arial" w:cs="Arial"/>
        </w:rPr>
        <w:t>Sentado lo anterior</w:t>
      </w:r>
      <w:r w:rsidR="00F4765A" w:rsidRPr="002058A2">
        <w:rPr>
          <w:rFonts w:ascii="Arial" w:hAnsi="Arial" w:cs="Arial"/>
        </w:rPr>
        <w:t>,</w:t>
      </w:r>
      <w:r w:rsidRPr="002058A2">
        <w:rPr>
          <w:rFonts w:ascii="Arial" w:hAnsi="Arial" w:cs="Arial"/>
        </w:rPr>
        <w:t xml:space="preserve"> se entiende que las</w:t>
      </w:r>
      <w:r w:rsidR="004348CE" w:rsidRPr="002058A2">
        <w:rPr>
          <w:rFonts w:ascii="Arial" w:hAnsi="Arial" w:cs="Arial"/>
        </w:rPr>
        <w:t xml:space="preserve"> víctimas tienen el derecho a la reparación de las violaciones a los derechos humanos que en términos del derecho internacional comprende una reparació</w:t>
      </w:r>
      <w:r w:rsidR="008F644F" w:rsidRPr="002058A2">
        <w:rPr>
          <w:rFonts w:ascii="Arial" w:hAnsi="Arial" w:cs="Arial"/>
        </w:rPr>
        <w:t xml:space="preserve">n integral </w:t>
      </w:r>
      <w:r w:rsidR="00F36C84" w:rsidRPr="002058A2">
        <w:rPr>
          <w:rFonts w:ascii="Arial" w:hAnsi="Arial" w:cs="Arial"/>
        </w:rPr>
        <w:t>en</w:t>
      </w:r>
      <w:r w:rsidR="000D75C8" w:rsidRPr="002058A2">
        <w:rPr>
          <w:rFonts w:ascii="Arial" w:hAnsi="Arial" w:cs="Arial"/>
        </w:rPr>
        <w:t xml:space="preserve"> </w:t>
      </w:r>
      <w:r w:rsidR="00FA6662" w:rsidRPr="002058A2">
        <w:rPr>
          <w:rFonts w:ascii="Arial" w:hAnsi="Arial" w:cs="Arial"/>
        </w:rPr>
        <w:t xml:space="preserve">las </w:t>
      </w:r>
      <w:r w:rsidR="00BE1356" w:rsidRPr="002058A2">
        <w:rPr>
          <w:rFonts w:ascii="Arial" w:hAnsi="Arial" w:cs="Arial"/>
        </w:rPr>
        <w:t>cinco dimensiones</w:t>
      </w:r>
      <w:r w:rsidR="00FA6662" w:rsidRPr="002058A2">
        <w:rPr>
          <w:rFonts w:ascii="Arial" w:hAnsi="Arial" w:cs="Arial"/>
        </w:rPr>
        <w:t xml:space="preserve"> siguientes</w:t>
      </w:r>
      <w:r w:rsidR="00F36C84" w:rsidRPr="002058A2">
        <w:rPr>
          <w:rFonts w:ascii="Arial" w:hAnsi="Arial" w:cs="Arial"/>
        </w:rPr>
        <w:t>:</w:t>
      </w:r>
      <w:r w:rsidR="004348CE" w:rsidRPr="002058A2">
        <w:rPr>
          <w:rFonts w:ascii="Arial" w:hAnsi="Arial" w:cs="Arial"/>
        </w:rPr>
        <w:t xml:space="preserve"> La restitución</w:t>
      </w:r>
      <w:r w:rsidR="00973B80" w:rsidRPr="002058A2">
        <w:rPr>
          <w:rFonts w:ascii="Arial" w:hAnsi="Arial" w:cs="Arial"/>
        </w:rPr>
        <w:t xml:space="preserve"> de derechos, bienes y libertades</w:t>
      </w:r>
      <w:r w:rsidR="004348CE" w:rsidRPr="002058A2">
        <w:rPr>
          <w:rFonts w:ascii="Arial" w:hAnsi="Arial" w:cs="Arial"/>
        </w:rPr>
        <w:t>, rehabilitación</w:t>
      </w:r>
      <w:r w:rsidR="00973B80" w:rsidRPr="002058A2">
        <w:rPr>
          <w:rFonts w:ascii="Arial" w:hAnsi="Arial" w:cs="Arial"/>
        </w:rPr>
        <w:t xml:space="preserve"> física, psicológica o social</w:t>
      </w:r>
      <w:r w:rsidR="004348CE" w:rsidRPr="002058A2">
        <w:rPr>
          <w:rFonts w:ascii="Arial" w:hAnsi="Arial" w:cs="Arial"/>
        </w:rPr>
        <w:t>, satisfacción</w:t>
      </w:r>
      <w:r w:rsidR="00973B80" w:rsidRPr="002058A2">
        <w:rPr>
          <w:rFonts w:ascii="Arial" w:hAnsi="Arial" w:cs="Arial"/>
        </w:rPr>
        <w:t xml:space="preserve"> mediante actos en beneficio de las víctimas</w:t>
      </w:r>
      <w:r w:rsidR="004348CE" w:rsidRPr="002058A2">
        <w:rPr>
          <w:rFonts w:ascii="Arial" w:hAnsi="Arial" w:cs="Arial"/>
        </w:rPr>
        <w:t xml:space="preserve">, </w:t>
      </w:r>
      <w:r w:rsidR="00DD6419" w:rsidRPr="002058A2">
        <w:rPr>
          <w:rFonts w:ascii="Arial" w:hAnsi="Arial" w:cs="Arial"/>
        </w:rPr>
        <w:t xml:space="preserve">garantías de </w:t>
      </w:r>
      <w:r w:rsidR="004348CE" w:rsidRPr="002058A2">
        <w:rPr>
          <w:rFonts w:ascii="Arial" w:hAnsi="Arial" w:cs="Arial"/>
        </w:rPr>
        <w:t>no repetición e indemnización</w:t>
      </w:r>
      <w:r w:rsidR="00DD6419" w:rsidRPr="002058A2">
        <w:rPr>
          <w:rFonts w:ascii="Arial" w:hAnsi="Arial" w:cs="Arial"/>
        </w:rPr>
        <w:t xml:space="preserve"> compensatoria por daños materiales e inmateriales</w:t>
      </w:r>
      <w:r w:rsidR="004348CE" w:rsidRPr="002058A2">
        <w:rPr>
          <w:rFonts w:ascii="Arial" w:hAnsi="Arial" w:cs="Arial"/>
        </w:rPr>
        <w:t>.</w:t>
      </w:r>
      <w:r w:rsidR="001F52AF" w:rsidRPr="002058A2">
        <w:rPr>
          <w:rStyle w:val="Refdenotaalpie"/>
          <w:rFonts w:ascii="Arial" w:hAnsi="Arial" w:cs="Arial"/>
        </w:rPr>
        <w:footnoteReference w:id="1"/>
      </w:r>
    </w:p>
    <w:p w14:paraId="50699647" w14:textId="77777777" w:rsidR="00E7745C" w:rsidRPr="002058A2" w:rsidRDefault="00E7745C" w:rsidP="00523AC8">
      <w:pPr>
        <w:spacing w:line="360" w:lineRule="auto"/>
        <w:ind w:firstLine="708"/>
        <w:jc w:val="both"/>
        <w:rPr>
          <w:rFonts w:ascii="Arial" w:hAnsi="Arial" w:cs="Arial"/>
        </w:rPr>
      </w:pPr>
    </w:p>
    <w:p w14:paraId="7DB6FF73" w14:textId="7EC6090D" w:rsidR="002B25A3" w:rsidRPr="002058A2" w:rsidRDefault="00164F08" w:rsidP="00523AC8">
      <w:pPr>
        <w:spacing w:line="360" w:lineRule="auto"/>
        <w:ind w:firstLine="708"/>
        <w:jc w:val="both"/>
        <w:rPr>
          <w:rFonts w:ascii="Arial" w:hAnsi="Arial" w:cs="Arial"/>
        </w:rPr>
      </w:pPr>
      <w:r>
        <w:rPr>
          <w:rFonts w:ascii="Arial" w:hAnsi="Arial" w:cs="Arial"/>
        </w:rPr>
        <w:t>Así pues, l</w:t>
      </w:r>
      <w:r w:rsidR="004348CE" w:rsidRPr="002058A2">
        <w:rPr>
          <w:rFonts w:ascii="Arial" w:hAnsi="Arial" w:cs="Arial"/>
        </w:rPr>
        <w:t>a Convención Americana sobre Derechos Humano</w:t>
      </w:r>
      <w:r w:rsidR="00E91F48" w:rsidRPr="002058A2">
        <w:rPr>
          <w:rFonts w:ascii="Arial" w:hAnsi="Arial" w:cs="Arial"/>
        </w:rPr>
        <w:t>s</w:t>
      </w:r>
      <w:r w:rsidR="004348CE" w:rsidRPr="002058A2">
        <w:rPr>
          <w:rStyle w:val="Refdenotaalpie"/>
          <w:rFonts w:ascii="Arial" w:hAnsi="Arial" w:cs="Arial"/>
        </w:rPr>
        <w:footnoteReference w:id="2"/>
      </w:r>
      <w:r w:rsidR="004348CE" w:rsidRPr="002058A2">
        <w:rPr>
          <w:rFonts w:ascii="Arial" w:hAnsi="Arial" w:cs="Arial"/>
        </w:rPr>
        <w:t>refiere</w:t>
      </w:r>
      <w:r w:rsidR="00BB1EAE">
        <w:rPr>
          <w:rFonts w:ascii="Arial" w:hAnsi="Arial" w:cs="Arial"/>
        </w:rPr>
        <w:t>,</w:t>
      </w:r>
      <w:r w:rsidR="004348CE" w:rsidRPr="002058A2">
        <w:rPr>
          <w:rFonts w:ascii="Arial" w:hAnsi="Arial" w:cs="Arial"/>
        </w:rPr>
        <w:t xml:space="preserve"> que la reparación integral </w:t>
      </w:r>
      <w:r w:rsidR="00FA6662" w:rsidRPr="002058A2">
        <w:rPr>
          <w:rFonts w:ascii="Arial" w:hAnsi="Arial" w:cs="Arial"/>
        </w:rPr>
        <w:t>de</w:t>
      </w:r>
      <w:r w:rsidR="004348CE" w:rsidRPr="002058A2">
        <w:rPr>
          <w:rFonts w:ascii="Arial" w:hAnsi="Arial" w:cs="Arial"/>
        </w:rPr>
        <w:t xml:space="preserve"> las víctimas revierte gran importancia</w:t>
      </w:r>
      <w:r w:rsidR="00FA6662" w:rsidRPr="002058A2">
        <w:rPr>
          <w:rFonts w:ascii="Arial" w:hAnsi="Arial" w:cs="Arial"/>
        </w:rPr>
        <w:t>,</w:t>
      </w:r>
      <w:r w:rsidR="000D75C8" w:rsidRPr="002058A2">
        <w:rPr>
          <w:rFonts w:ascii="Arial" w:hAnsi="Arial" w:cs="Arial"/>
        </w:rPr>
        <w:t xml:space="preserve"> </w:t>
      </w:r>
      <w:r w:rsidR="00A366FF" w:rsidRPr="002058A2">
        <w:rPr>
          <w:rFonts w:ascii="Arial" w:hAnsi="Arial" w:cs="Arial"/>
        </w:rPr>
        <w:t xml:space="preserve">pues conlleva a que </w:t>
      </w:r>
      <w:r w:rsidR="004348CE" w:rsidRPr="002058A2">
        <w:rPr>
          <w:rFonts w:ascii="Arial" w:hAnsi="Arial" w:cs="Arial"/>
        </w:rPr>
        <w:t>cada Estado adopte disposiciones d</w:t>
      </w:r>
      <w:r w:rsidR="006A7BC9" w:rsidRPr="002058A2">
        <w:rPr>
          <w:rFonts w:ascii="Arial" w:hAnsi="Arial" w:cs="Arial"/>
        </w:rPr>
        <w:t xml:space="preserve">e </w:t>
      </w:r>
      <w:r w:rsidR="004348CE" w:rsidRPr="002058A2">
        <w:rPr>
          <w:rFonts w:ascii="Arial" w:hAnsi="Arial" w:cs="Arial"/>
        </w:rPr>
        <w:t xml:space="preserve">derecho interno </w:t>
      </w:r>
      <w:r w:rsidR="00523AC8" w:rsidRPr="002058A2">
        <w:rPr>
          <w:rFonts w:ascii="Arial" w:hAnsi="Arial" w:cs="Arial"/>
        </w:rPr>
        <w:t xml:space="preserve">y </w:t>
      </w:r>
      <w:r w:rsidR="004348CE" w:rsidRPr="002058A2">
        <w:rPr>
          <w:rFonts w:ascii="Arial" w:hAnsi="Arial" w:cs="Arial"/>
        </w:rPr>
        <w:t xml:space="preserve">garantice el goce de su derecho o libertad conculcados, o bien, reciba el pago de una justa indemnización. </w:t>
      </w:r>
    </w:p>
    <w:p w14:paraId="7072E0ED" w14:textId="77777777" w:rsidR="002B25A3" w:rsidRPr="002058A2" w:rsidRDefault="002B25A3" w:rsidP="00523AC8">
      <w:pPr>
        <w:spacing w:line="360" w:lineRule="auto"/>
        <w:ind w:firstLine="708"/>
        <w:jc w:val="both"/>
        <w:rPr>
          <w:rFonts w:ascii="Arial" w:hAnsi="Arial" w:cs="Arial"/>
        </w:rPr>
      </w:pPr>
    </w:p>
    <w:p w14:paraId="022BD192" w14:textId="77777777" w:rsidR="00E7745C" w:rsidRPr="002058A2" w:rsidRDefault="004348CE" w:rsidP="00523AC8">
      <w:pPr>
        <w:spacing w:line="360" w:lineRule="auto"/>
        <w:ind w:firstLine="708"/>
        <w:jc w:val="both"/>
        <w:rPr>
          <w:rFonts w:ascii="Arial" w:hAnsi="Arial" w:cs="Arial"/>
        </w:rPr>
      </w:pPr>
      <w:r w:rsidRPr="002058A2">
        <w:rPr>
          <w:rFonts w:ascii="Arial" w:hAnsi="Arial" w:cs="Arial"/>
        </w:rPr>
        <w:t>Se transcribe a continuación en forma textual el articulado siguiente:</w:t>
      </w:r>
    </w:p>
    <w:p w14:paraId="6613900D" w14:textId="77777777" w:rsidR="00E7745C" w:rsidRPr="002058A2" w:rsidRDefault="00E7745C" w:rsidP="00523AC8">
      <w:pPr>
        <w:spacing w:line="360" w:lineRule="auto"/>
        <w:ind w:firstLine="708"/>
        <w:jc w:val="both"/>
        <w:rPr>
          <w:rFonts w:ascii="Arial" w:hAnsi="Arial" w:cs="Arial"/>
        </w:rPr>
      </w:pPr>
    </w:p>
    <w:p w14:paraId="178A1D8A" w14:textId="77777777" w:rsidR="00E7745C" w:rsidRPr="002F70AE" w:rsidRDefault="00793AF5" w:rsidP="00523AC8">
      <w:pPr>
        <w:spacing w:line="360" w:lineRule="auto"/>
        <w:ind w:firstLine="708"/>
        <w:jc w:val="both"/>
        <w:rPr>
          <w:rFonts w:ascii="Arial" w:hAnsi="Arial" w:cs="Arial"/>
          <w:i/>
          <w:iCs/>
          <w:sz w:val="22"/>
          <w:szCs w:val="22"/>
        </w:rPr>
      </w:pPr>
      <w:r w:rsidRPr="002F70AE">
        <w:rPr>
          <w:rFonts w:ascii="Arial" w:hAnsi="Arial" w:cs="Arial"/>
          <w:b/>
          <w:i/>
          <w:iCs/>
          <w:sz w:val="22"/>
          <w:szCs w:val="22"/>
        </w:rPr>
        <w:t>“</w:t>
      </w:r>
      <w:r w:rsidR="004348CE" w:rsidRPr="002F70AE">
        <w:rPr>
          <w:rFonts w:ascii="Arial" w:hAnsi="Arial" w:cs="Arial"/>
          <w:b/>
          <w:i/>
          <w:iCs/>
          <w:sz w:val="22"/>
          <w:szCs w:val="22"/>
        </w:rPr>
        <w:t xml:space="preserve">Artículo 2. Deber de Adoptar Disposiciones de Derecho Interno – </w:t>
      </w:r>
      <w:r w:rsidR="004348CE" w:rsidRPr="002F70AE">
        <w:rPr>
          <w:rFonts w:ascii="Arial" w:hAnsi="Arial" w:cs="Arial"/>
          <w:i/>
          <w:iCs/>
          <w:sz w:val="22"/>
          <w:szCs w:val="22"/>
        </w:rPr>
        <w:t>Si el ejercicio de los derechos y libertades mencionados en su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14:paraId="289C074F" w14:textId="77777777" w:rsidR="00E7745C" w:rsidRPr="002F70AE" w:rsidRDefault="00E7745C" w:rsidP="00523AC8">
      <w:pPr>
        <w:spacing w:line="360" w:lineRule="auto"/>
        <w:ind w:firstLine="708"/>
        <w:jc w:val="both"/>
        <w:rPr>
          <w:rFonts w:ascii="Arial" w:hAnsi="Arial" w:cs="Arial"/>
          <w:i/>
          <w:iCs/>
          <w:sz w:val="22"/>
          <w:szCs w:val="22"/>
        </w:rPr>
      </w:pPr>
    </w:p>
    <w:p w14:paraId="04D122D1" w14:textId="77777777" w:rsidR="00E7745C" w:rsidRPr="002F70AE" w:rsidRDefault="00793AF5" w:rsidP="00523AC8">
      <w:pPr>
        <w:spacing w:line="360" w:lineRule="auto"/>
        <w:ind w:firstLine="708"/>
        <w:jc w:val="both"/>
        <w:rPr>
          <w:rFonts w:ascii="Arial" w:hAnsi="Arial" w:cs="Arial"/>
          <w:b/>
          <w:i/>
          <w:iCs/>
          <w:sz w:val="22"/>
          <w:szCs w:val="22"/>
        </w:rPr>
      </w:pPr>
      <w:r w:rsidRPr="002F70AE">
        <w:rPr>
          <w:rFonts w:ascii="Arial" w:hAnsi="Arial" w:cs="Arial"/>
          <w:b/>
          <w:i/>
          <w:iCs/>
          <w:sz w:val="22"/>
          <w:szCs w:val="22"/>
        </w:rPr>
        <w:t xml:space="preserve">Artículo </w:t>
      </w:r>
      <w:r w:rsidR="004348CE" w:rsidRPr="002F70AE">
        <w:rPr>
          <w:rFonts w:ascii="Arial" w:hAnsi="Arial" w:cs="Arial"/>
          <w:b/>
          <w:i/>
          <w:iCs/>
          <w:sz w:val="22"/>
          <w:szCs w:val="22"/>
        </w:rPr>
        <w:t>63. 1.</w:t>
      </w:r>
      <w:r w:rsidR="004348CE" w:rsidRPr="002F70AE">
        <w:rPr>
          <w:rFonts w:ascii="Arial" w:hAnsi="Arial" w:cs="Arial"/>
          <w:i/>
          <w:iCs/>
          <w:sz w:val="22"/>
          <w:szCs w:val="22"/>
        </w:rPr>
        <w:t xml:space="preserv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r w:rsidR="00593E8A" w:rsidRPr="002F70AE">
        <w:rPr>
          <w:rFonts w:ascii="Arial" w:hAnsi="Arial" w:cs="Arial"/>
          <w:i/>
          <w:iCs/>
          <w:sz w:val="22"/>
          <w:szCs w:val="22"/>
        </w:rPr>
        <w:t>”</w:t>
      </w:r>
    </w:p>
    <w:p w14:paraId="6631597B" w14:textId="77777777" w:rsidR="00E7745C" w:rsidRPr="002058A2" w:rsidRDefault="00E7745C" w:rsidP="00523AC8">
      <w:pPr>
        <w:spacing w:line="360" w:lineRule="auto"/>
        <w:jc w:val="both"/>
        <w:rPr>
          <w:rFonts w:ascii="Arial" w:hAnsi="Arial" w:cs="Arial"/>
          <w:sz w:val="22"/>
          <w:szCs w:val="22"/>
        </w:rPr>
      </w:pPr>
    </w:p>
    <w:p w14:paraId="0E42AE4F" w14:textId="35FB1392" w:rsidR="00E7745C" w:rsidRPr="002058A2" w:rsidRDefault="004348CE" w:rsidP="00523AC8">
      <w:pPr>
        <w:spacing w:line="360" w:lineRule="auto"/>
        <w:jc w:val="both"/>
        <w:rPr>
          <w:rFonts w:ascii="Arial" w:hAnsi="Arial" w:cs="Arial"/>
        </w:rPr>
      </w:pPr>
      <w:r w:rsidRPr="002058A2">
        <w:rPr>
          <w:rFonts w:ascii="Arial" w:hAnsi="Arial" w:cs="Arial"/>
        </w:rPr>
        <w:tab/>
        <w:t>E</w:t>
      </w:r>
      <w:r w:rsidR="002F70AE">
        <w:rPr>
          <w:rFonts w:ascii="Arial" w:hAnsi="Arial" w:cs="Arial"/>
        </w:rPr>
        <w:t>n ese sentido, e</w:t>
      </w:r>
      <w:r w:rsidRPr="002058A2">
        <w:rPr>
          <w:rFonts w:ascii="Arial" w:hAnsi="Arial" w:cs="Arial"/>
        </w:rPr>
        <w:t xml:space="preserve">l concepto de reparación integral del daño aplica a toda violación </w:t>
      </w:r>
      <w:r w:rsidR="00E14A1E" w:rsidRPr="002058A2">
        <w:rPr>
          <w:rFonts w:ascii="Arial" w:hAnsi="Arial" w:cs="Arial"/>
        </w:rPr>
        <w:t>de</w:t>
      </w:r>
      <w:r w:rsidRPr="002058A2">
        <w:rPr>
          <w:rFonts w:ascii="Arial" w:hAnsi="Arial" w:cs="Arial"/>
        </w:rPr>
        <w:t xml:space="preserve"> los derechos humanos, bajo una doble dimensión; por una parte, es un deber específico del Estado quien debe ser garante de lo</w:t>
      </w:r>
      <w:r w:rsidR="000D75C8" w:rsidRPr="002058A2">
        <w:rPr>
          <w:rFonts w:ascii="Arial" w:hAnsi="Arial" w:cs="Arial"/>
        </w:rPr>
        <w:t>s derechos humanos; y</w:t>
      </w:r>
      <w:r w:rsidRPr="002058A2">
        <w:rPr>
          <w:rFonts w:ascii="Arial" w:hAnsi="Arial" w:cs="Arial"/>
        </w:rPr>
        <w:t xml:space="preserve"> por otra, constituye un derecho fundamental de las personas víctimas para procurar que regresen las cosas al estado que guardaban antes del hecho victimizante</w:t>
      </w:r>
      <w:r w:rsidR="00655CD2">
        <w:rPr>
          <w:rFonts w:ascii="Arial" w:hAnsi="Arial" w:cs="Arial"/>
        </w:rPr>
        <w:t>,</w:t>
      </w:r>
      <w:r w:rsidRPr="002058A2">
        <w:rPr>
          <w:rFonts w:ascii="Arial" w:hAnsi="Arial" w:cs="Arial"/>
        </w:rPr>
        <w:t xml:space="preserve"> </w:t>
      </w:r>
      <w:r w:rsidR="00655CD2">
        <w:rPr>
          <w:rFonts w:ascii="Arial" w:hAnsi="Arial" w:cs="Arial"/>
        </w:rPr>
        <w:t xml:space="preserve">lo que </w:t>
      </w:r>
      <w:r w:rsidRPr="002058A2">
        <w:rPr>
          <w:rFonts w:ascii="Arial" w:hAnsi="Arial" w:cs="Arial"/>
        </w:rPr>
        <w:t>exige la contención de las consecuencias que el acto generó en la víctima, la</w:t>
      </w:r>
      <w:r w:rsidR="00E37768" w:rsidRPr="002058A2">
        <w:rPr>
          <w:rFonts w:ascii="Arial" w:hAnsi="Arial" w:cs="Arial"/>
        </w:rPr>
        <w:t xml:space="preserve"> aplicación de las</w:t>
      </w:r>
      <w:r w:rsidRPr="002058A2">
        <w:rPr>
          <w:rFonts w:ascii="Arial" w:hAnsi="Arial" w:cs="Arial"/>
        </w:rPr>
        <w:t xml:space="preserve"> medidas para solventar dicho daño valoradas de simultánea</w:t>
      </w:r>
      <w:r w:rsidR="00E62A61">
        <w:rPr>
          <w:rFonts w:ascii="Arial" w:hAnsi="Arial" w:cs="Arial"/>
        </w:rPr>
        <w:t>mente y buscando</w:t>
      </w:r>
      <w:r w:rsidRPr="002058A2">
        <w:rPr>
          <w:rFonts w:ascii="Arial" w:hAnsi="Arial" w:cs="Arial"/>
        </w:rPr>
        <w:t xml:space="preserve"> la reparación de todos los derechos transgredidos.</w:t>
      </w:r>
      <w:r w:rsidRPr="002058A2">
        <w:rPr>
          <w:rStyle w:val="Refdenotaalpie"/>
          <w:rFonts w:ascii="Arial" w:hAnsi="Arial" w:cs="Arial"/>
        </w:rPr>
        <w:footnoteReference w:id="3"/>
      </w:r>
    </w:p>
    <w:p w14:paraId="2F25D262" w14:textId="77777777" w:rsidR="00E7745C" w:rsidRPr="002058A2" w:rsidRDefault="00E7745C" w:rsidP="00523AC8">
      <w:pPr>
        <w:spacing w:line="360" w:lineRule="auto"/>
        <w:jc w:val="both"/>
        <w:rPr>
          <w:rFonts w:ascii="Arial" w:hAnsi="Arial" w:cs="Arial"/>
        </w:rPr>
      </w:pPr>
    </w:p>
    <w:p w14:paraId="5904D098" w14:textId="77777777" w:rsidR="00E7745C" w:rsidRPr="002058A2" w:rsidRDefault="004348CE" w:rsidP="00523AC8">
      <w:pPr>
        <w:autoSpaceDE w:val="0"/>
        <w:autoSpaceDN w:val="0"/>
        <w:adjustRightInd w:val="0"/>
        <w:spacing w:line="360" w:lineRule="auto"/>
        <w:ind w:firstLine="708"/>
        <w:jc w:val="both"/>
        <w:rPr>
          <w:rFonts w:ascii="Arial" w:hAnsi="Arial" w:cs="Arial"/>
          <w:i/>
          <w:iCs/>
        </w:rPr>
      </w:pPr>
      <w:r w:rsidRPr="002058A2">
        <w:rPr>
          <w:rFonts w:ascii="Arial" w:eastAsia="Times New Roman" w:hAnsi="Arial" w:cs="Arial"/>
          <w:lang w:val="es-ES_tradnl" w:eastAsia="es-ES"/>
        </w:rPr>
        <w:t>Para tal efecto, el 9 de enero de 2013 fue publicada en el Diario Oficial de la Federación</w:t>
      </w:r>
      <w:r w:rsidR="000D75C8" w:rsidRPr="002058A2">
        <w:rPr>
          <w:rFonts w:ascii="Arial" w:eastAsia="Times New Roman" w:hAnsi="Arial" w:cs="Arial"/>
          <w:lang w:val="es-ES_tradnl" w:eastAsia="es-ES"/>
        </w:rPr>
        <w:t xml:space="preserve"> </w:t>
      </w:r>
      <w:r w:rsidRPr="002058A2">
        <w:rPr>
          <w:rFonts w:ascii="Arial" w:eastAsia="Times New Roman" w:hAnsi="Arial" w:cs="Arial"/>
          <w:lang w:val="es-ES_tradnl" w:eastAsia="es-ES"/>
        </w:rPr>
        <w:t>la Ley General de Víctimas</w:t>
      </w:r>
      <w:r w:rsidR="002A2882" w:rsidRPr="002058A2">
        <w:rPr>
          <w:rFonts w:ascii="Arial" w:eastAsia="Times New Roman" w:hAnsi="Arial" w:cs="Arial"/>
          <w:lang w:val="es-ES_tradnl" w:eastAsia="es-ES"/>
        </w:rPr>
        <w:t>,</w:t>
      </w:r>
      <w:r w:rsidRPr="002058A2">
        <w:rPr>
          <w:rFonts w:ascii="Arial" w:eastAsia="Times New Roman" w:hAnsi="Arial" w:cs="Arial"/>
          <w:lang w:val="es-ES_tradnl" w:eastAsia="es-ES"/>
        </w:rPr>
        <w:t xml:space="preserve"> donde se establecieron </w:t>
      </w:r>
      <w:r w:rsidRPr="002058A2">
        <w:rPr>
          <w:rFonts w:ascii="Arial" w:eastAsia="Times New Roman" w:hAnsi="Arial" w:cs="Arial"/>
          <w:i/>
          <w:iCs/>
          <w:lang w:val="es-ES_tradnl" w:eastAsia="es-ES"/>
        </w:rPr>
        <w:t xml:space="preserve">las competencias de las </w:t>
      </w:r>
      <w:r w:rsidRPr="002058A2">
        <w:rPr>
          <w:rFonts w:ascii="Arial" w:hAnsi="Arial" w:cs="Arial"/>
          <w:i/>
          <w:iCs/>
        </w:rPr>
        <w:t>autoridades de todos los ámbitos de gobierno y de sus poderes constitucionales para velar por la protección de las víctimas, a proporcionar ayuda, asistencia o reparación integral y actuar conforme a los principios y criterios, así como brindar atención inmediata en especial en materias de salud, educación y asistencia social, en caso contrario</w:t>
      </w:r>
      <w:r w:rsidR="002736FC" w:rsidRPr="002058A2">
        <w:rPr>
          <w:rFonts w:ascii="Arial" w:hAnsi="Arial" w:cs="Arial"/>
          <w:i/>
          <w:iCs/>
        </w:rPr>
        <w:t>,</w:t>
      </w:r>
      <w:r w:rsidRPr="002058A2">
        <w:rPr>
          <w:rFonts w:ascii="Arial" w:hAnsi="Arial" w:cs="Arial"/>
          <w:i/>
          <w:iCs/>
        </w:rPr>
        <w:t xml:space="preserve"> quedarán sujetos a las responsabilidades administrativas, civiles o penales a que haya lugar.</w:t>
      </w:r>
    </w:p>
    <w:p w14:paraId="28C32CA4" w14:textId="77777777" w:rsidR="00E7745C" w:rsidRPr="002058A2" w:rsidRDefault="00E7745C" w:rsidP="00523AC8">
      <w:pPr>
        <w:autoSpaceDE w:val="0"/>
        <w:autoSpaceDN w:val="0"/>
        <w:adjustRightInd w:val="0"/>
        <w:spacing w:line="360" w:lineRule="auto"/>
        <w:ind w:firstLine="708"/>
        <w:jc w:val="both"/>
        <w:rPr>
          <w:i/>
          <w:iCs/>
        </w:rPr>
      </w:pPr>
    </w:p>
    <w:p w14:paraId="629445C0" w14:textId="737237A0" w:rsidR="00E7745C" w:rsidRPr="002058A2" w:rsidRDefault="005E5473" w:rsidP="00523AC8">
      <w:pPr>
        <w:autoSpaceDE w:val="0"/>
        <w:autoSpaceDN w:val="0"/>
        <w:adjustRightInd w:val="0"/>
        <w:spacing w:line="360" w:lineRule="auto"/>
        <w:ind w:firstLine="708"/>
        <w:jc w:val="both"/>
        <w:rPr>
          <w:rFonts w:ascii="Arial" w:eastAsia="Times New Roman" w:hAnsi="Arial" w:cs="Arial"/>
          <w:i/>
          <w:iCs/>
          <w:lang w:val="es-ES_tradnl" w:eastAsia="es-ES"/>
        </w:rPr>
      </w:pPr>
      <w:r>
        <w:rPr>
          <w:rFonts w:ascii="Arial" w:hAnsi="Arial" w:cs="Arial"/>
        </w:rPr>
        <w:t>Se</w:t>
      </w:r>
      <w:r w:rsidR="004348CE" w:rsidRPr="002058A2">
        <w:rPr>
          <w:rFonts w:ascii="Arial" w:hAnsi="Arial" w:cs="Arial"/>
        </w:rPr>
        <w:t xml:space="preserve"> </w:t>
      </w:r>
      <w:r w:rsidR="004348CE" w:rsidRPr="002058A2">
        <w:rPr>
          <w:rFonts w:ascii="Arial" w:hAnsi="Arial" w:cs="Arial"/>
          <w:i/>
          <w:iCs/>
        </w:rPr>
        <w:t>concibe que la reparación integral comprende las medidas de restitución, rehabilitación, compensación, satisfacción y garantías de no repetición, en sus dimensiones individual, colectiva, material, moral y simbólica. Cada una de estas medidas será implementada a favor de la víctima teniendo en cuenta la gravedad y magnitud del hecho victimizante cometido o la gravedad y magnitud de la violación de sus derechos, así como las circunstancias y características del hecho victimizante.</w:t>
      </w:r>
      <w:r w:rsidR="004348CE" w:rsidRPr="002058A2">
        <w:rPr>
          <w:rStyle w:val="Refdenotaalpie"/>
          <w:rFonts w:ascii="Arial" w:hAnsi="Arial" w:cs="Arial"/>
          <w:i/>
          <w:iCs/>
        </w:rPr>
        <w:footnoteReference w:id="4"/>
      </w:r>
    </w:p>
    <w:p w14:paraId="6D44BD19" w14:textId="77777777" w:rsidR="00E7745C" w:rsidRPr="002058A2" w:rsidRDefault="00E7745C" w:rsidP="00523AC8">
      <w:pPr>
        <w:autoSpaceDE w:val="0"/>
        <w:autoSpaceDN w:val="0"/>
        <w:adjustRightInd w:val="0"/>
        <w:spacing w:line="360" w:lineRule="auto"/>
        <w:ind w:firstLine="357"/>
        <w:jc w:val="both"/>
        <w:rPr>
          <w:rFonts w:ascii="Arial" w:eastAsia="Times New Roman" w:hAnsi="Arial" w:cs="Arial"/>
          <w:lang w:val="es-ES_tradnl" w:eastAsia="es-ES"/>
        </w:rPr>
      </w:pPr>
    </w:p>
    <w:p w14:paraId="01176CEF" w14:textId="7BA58A53" w:rsidR="00E7745C" w:rsidRPr="002058A2" w:rsidRDefault="007E398F" w:rsidP="00523AC8">
      <w:pPr>
        <w:autoSpaceDE w:val="0"/>
        <w:autoSpaceDN w:val="0"/>
        <w:adjustRightInd w:val="0"/>
        <w:spacing w:line="360" w:lineRule="auto"/>
        <w:ind w:firstLine="357"/>
        <w:jc w:val="both"/>
        <w:rPr>
          <w:rFonts w:ascii="Arial" w:eastAsia="Times New Roman" w:hAnsi="Arial" w:cs="Arial"/>
          <w:i/>
          <w:lang w:val="es-ES_tradnl" w:eastAsia="es-ES"/>
        </w:rPr>
      </w:pPr>
      <w:r>
        <w:rPr>
          <w:rFonts w:ascii="Arial" w:eastAsia="Times New Roman" w:hAnsi="Arial" w:cs="Arial"/>
          <w:lang w:val="es-ES_tradnl" w:eastAsia="es-ES"/>
        </w:rPr>
        <w:t xml:space="preserve">    </w:t>
      </w:r>
      <w:r w:rsidR="004348CE" w:rsidRPr="002058A2">
        <w:rPr>
          <w:rFonts w:ascii="Arial" w:eastAsia="Times New Roman" w:hAnsi="Arial" w:cs="Arial"/>
          <w:lang w:val="es-ES_tradnl" w:eastAsia="es-ES"/>
        </w:rPr>
        <w:t>Por otra parte, el objeto de la ley recae mayormente en el reconocimiento y garantía de los derechos de las personas que hayan sido víctimas de delitos y violaciones a derechos humanos, tal como señala la fracción I</w:t>
      </w:r>
      <w:r w:rsidR="00050240" w:rsidRPr="002058A2">
        <w:rPr>
          <w:rFonts w:ascii="Arial" w:eastAsia="Times New Roman" w:hAnsi="Arial" w:cs="Arial"/>
          <w:lang w:val="es-ES_tradnl" w:eastAsia="es-ES"/>
        </w:rPr>
        <w:t xml:space="preserve"> </w:t>
      </w:r>
      <w:r w:rsidR="004348CE" w:rsidRPr="002058A2">
        <w:rPr>
          <w:rFonts w:ascii="Arial" w:eastAsia="Times New Roman" w:hAnsi="Arial" w:cs="Arial"/>
          <w:lang w:val="es-ES_tradnl" w:eastAsia="es-ES"/>
        </w:rPr>
        <w:t xml:space="preserve">del artículo 2 de la Ley General de Víctimas, puesto que estriba, entre otras consideraciones lo siguiente: </w:t>
      </w:r>
      <w:r w:rsidR="004348CE" w:rsidRPr="002058A2">
        <w:rPr>
          <w:rFonts w:ascii="Arial" w:eastAsia="Times New Roman" w:hAnsi="Arial" w:cs="Arial"/>
          <w:i/>
          <w:lang w:val="es-ES_tradnl" w:eastAsia="es-ES"/>
        </w:rPr>
        <w:t xml:space="preserve"> “[…] </w:t>
      </w:r>
      <w:r w:rsidR="004348CE" w:rsidRPr="002058A2">
        <w:rPr>
          <w:rFonts w:ascii="Arial" w:hAnsi="Arial" w:cs="Arial"/>
          <w:i/>
        </w:rPr>
        <w:t xml:space="preserve">Reconocer y garantizar los derechos de las víctimas del delito y de violaciones a derechos humanos, en especial el derecho a la asistencia, protección, atención, verdad, justicia, </w:t>
      </w:r>
      <w:r w:rsidR="004348CE" w:rsidRPr="002058A2">
        <w:rPr>
          <w:rFonts w:ascii="Arial" w:hAnsi="Arial" w:cs="Arial"/>
          <w:b/>
          <w:bCs/>
          <w:i/>
        </w:rPr>
        <w:t>reparación integral</w:t>
      </w:r>
      <w:r w:rsidR="004348CE" w:rsidRPr="002058A2">
        <w:rPr>
          <w:rFonts w:ascii="Arial" w:hAnsi="Arial" w:cs="Arial"/>
          <w:i/>
        </w:rPr>
        <w:t>, debida diligencia y todos los demás derechos consagrados en ella, en la Constitución, en los Tratados Internacionales de derechos humanos de los que el Estado Mexicano es Parte y demás instrumentos de derechos humanos</w:t>
      </w:r>
      <w:r w:rsidR="004348CE" w:rsidRPr="002058A2">
        <w:rPr>
          <w:rFonts w:ascii="Arial" w:eastAsia="Times New Roman" w:hAnsi="Arial" w:cs="Arial"/>
          <w:i/>
          <w:lang w:val="es-ES_tradnl" w:eastAsia="es-ES"/>
        </w:rPr>
        <w:t>…”.</w:t>
      </w:r>
    </w:p>
    <w:p w14:paraId="7ABAC23F" w14:textId="77777777" w:rsidR="00E7745C" w:rsidRPr="002058A2" w:rsidRDefault="00E7745C" w:rsidP="00523AC8">
      <w:pPr>
        <w:spacing w:line="360" w:lineRule="auto"/>
        <w:ind w:firstLine="708"/>
        <w:jc w:val="both"/>
        <w:rPr>
          <w:rFonts w:ascii="Arial" w:hAnsi="Arial" w:cs="Arial"/>
          <w:lang w:val="es-ES_tradnl"/>
        </w:rPr>
      </w:pPr>
    </w:p>
    <w:p w14:paraId="69BAD848" w14:textId="0760CEFF" w:rsidR="00E7745C" w:rsidRPr="002058A2" w:rsidRDefault="004348CE" w:rsidP="00523AC8">
      <w:pPr>
        <w:autoSpaceDE w:val="0"/>
        <w:autoSpaceDN w:val="0"/>
        <w:adjustRightInd w:val="0"/>
        <w:spacing w:line="360" w:lineRule="auto"/>
        <w:ind w:firstLine="357"/>
        <w:jc w:val="both"/>
        <w:rPr>
          <w:rFonts w:ascii="Arial" w:hAnsi="Arial" w:cs="Arial"/>
        </w:rPr>
      </w:pPr>
      <w:r w:rsidRPr="002058A2">
        <w:rPr>
          <w:rFonts w:ascii="Arial" w:eastAsia="Times New Roman" w:hAnsi="Arial" w:cs="Arial"/>
          <w:lang w:val="es-ES_tradnl" w:eastAsia="es-ES"/>
        </w:rPr>
        <w:t xml:space="preserve"> </w:t>
      </w:r>
      <w:r w:rsidR="00F87BA4">
        <w:rPr>
          <w:rFonts w:ascii="Arial" w:eastAsia="Times New Roman" w:hAnsi="Arial" w:cs="Arial"/>
          <w:lang w:val="es-ES_tradnl" w:eastAsia="es-ES"/>
        </w:rPr>
        <w:t>En atención a lo anterior, u</w:t>
      </w:r>
      <w:r w:rsidRPr="002058A2">
        <w:rPr>
          <w:rFonts w:ascii="Arial" w:eastAsia="Times New Roman" w:hAnsi="Arial" w:cs="Arial"/>
          <w:lang w:val="es-ES_tradnl" w:eastAsia="es-ES"/>
        </w:rPr>
        <w:t>n aspecto de suma importancia es el reconocimiento de la calidad de “víctima” considerando</w:t>
      </w:r>
      <w:r w:rsidR="000D75C8" w:rsidRPr="002058A2">
        <w:rPr>
          <w:rFonts w:ascii="Arial" w:eastAsia="Times New Roman" w:hAnsi="Arial" w:cs="Arial"/>
          <w:lang w:val="es-ES_tradnl" w:eastAsia="es-ES"/>
        </w:rPr>
        <w:t xml:space="preserve"> tanto,</w:t>
      </w:r>
      <w:r w:rsidRPr="002058A2">
        <w:rPr>
          <w:rFonts w:ascii="Arial" w:eastAsia="Times New Roman" w:hAnsi="Arial" w:cs="Arial"/>
          <w:lang w:val="es-ES_tradnl" w:eastAsia="es-ES"/>
        </w:rPr>
        <w:t xml:space="preserve"> las directas como indirectas, como destaca el artículo 4 </w:t>
      </w:r>
      <w:r w:rsidR="008F1C2F" w:rsidRPr="002058A2">
        <w:rPr>
          <w:rFonts w:ascii="Arial" w:eastAsia="Times New Roman" w:hAnsi="Arial" w:cs="Arial"/>
          <w:lang w:val="es-ES_tradnl" w:eastAsia="es-ES"/>
        </w:rPr>
        <w:t xml:space="preserve">de la referida normativa </w:t>
      </w:r>
      <w:r w:rsidRPr="002058A2">
        <w:rPr>
          <w:rFonts w:ascii="Arial" w:hAnsi="Arial" w:cs="Arial"/>
        </w:rPr>
        <w:t>de la manera</w:t>
      </w:r>
      <w:r w:rsidR="009F7DBA" w:rsidRPr="002058A2">
        <w:rPr>
          <w:rFonts w:ascii="Arial" w:hAnsi="Arial" w:cs="Arial"/>
        </w:rPr>
        <w:t xml:space="preserve"> siguiente</w:t>
      </w:r>
      <w:r w:rsidRPr="002058A2">
        <w:rPr>
          <w:rFonts w:ascii="Arial" w:hAnsi="Arial" w:cs="Arial"/>
        </w:rPr>
        <w:t>:</w:t>
      </w:r>
    </w:p>
    <w:p w14:paraId="40082F07" w14:textId="77777777" w:rsidR="00E7745C" w:rsidRPr="002058A2" w:rsidRDefault="00E7745C" w:rsidP="00523AC8">
      <w:pPr>
        <w:autoSpaceDE w:val="0"/>
        <w:autoSpaceDN w:val="0"/>
        <w:adjustRightInd w:val="0"/>
        <w:spacing w:line="360" w:lineRule="auto"/>
        <w:ind w:firstLine="357"/>
        <w:jc w:val="both"/>
        <w:rPr>
          <w:rFonts w:ascii="Arial" w:eastAsia="Times New Roman" w:hAnsi="Arial" w:cs="Arial"/>
          <w:lang w:eastAsia="es-ES"/>
        </w:rPr>
      </w:pPr>
    </w:p>
    <w:p w14:paraId="1500F676" w14:textId="77777777" w:rsidR="00E7745C" w:rsidRPr="002F70AE" w:rsidRDefault="00BD4A67" w:rsidP="00523AC8">
      <w:pPr>
        <w:autoSpaceDE w:val="0"/>
        <w:autoSpaceDN w:val="0"/>
        <w:adjustRightInd w:val="0"/>
        <w:spacing w:line="360" w:lineRule="auto"/>
        <w:ind w:firstLine="357"/>
        <w:jc w:val="both"/>
        <w:rPr>
          <w:rFonts w:ascii="Arial" w:hAnsi="Arial" w:cs="Arial"/>
          <w:i/>
          <w:sz w:val="22"/>
          <w:szCs w:val="22"/>
        </w:rPr>
      </w:pPr>
      <w:r w:rsidRPr="002F70AE">
        <w:rPr>
          <w:rFonts w:ascii="Arial" w:hAnsi="Arial" w:cs="Arial"/>
          <w:b/>
          <w:i/>
          <w:sz w:val="22"/>
          <w:szCs w:val="22"/>
        </w:rPr>
        <w:t>“</w:t>
      </w:r>
      <w:r w:rsidR="004348CE" w:rsidRPr="002F70AE">
        <w:rPr>
          <w:rFonts w:ascii="Arial" w:hAnsi="Arial" w:cs="Arial"/>
          <w:b/>
          <w:i/>
          <w:sz w:val="22"/>
          <w:szCs w:val="22"/>
        </w:rPr>
        <w:t>Artículo 4.</w:t>
      </w:r>
      <w:r w:rsidR="004348CE" w:rsidRPr="002F70AE">
        <w:rPr>
          <w:rFonts w:ascii="Arial" w:hAnsi="Arial" w:cs="Arial"/>
          <w:i/>
          <w:sz w:val="22"/>
          <w:szCs w:val="22"/>
        </w:rPr>
        <w:t xml:space="preserve"> 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 </w:t>
      </w:r>
    </w:p>
    <w:p w14:paraId="60FBDB51" w14:textId="77777777" w:rsidR="00E7745C" w:rsidRPr="002058A2" w:rsidRDefault="00E7745C" w:rsidP="00523AC8">
      <w:pPr>
        <w:autoSpaceDE w:val="0"/>
        <w:autoSpaceDN w:val="0"/>
        <w:adjustRightInd w:val="0"/>
        <w:spacing w:line="360" w:lineRule="auto"/>
        <w:ind w:firstLine="357"/>
        <w:jc w:val="both"/>
        <w:rPr>
          <w:rFonts w:ascii="Arial" w:hAnsi="Arial" w:cs="Arial"/>
          <w:i/>
        </w:rPr>
      </w:pPr>
    </w:p>
    <w:p w14:paraId="39199316" w14:textId="77777777" w:rsidR="00E7745C" w:rsidRPr="002F70AE" w:rsidRDefault="004348CE" w:rsidP="00523AC8">
      <w:pPr>
        <w:autoSpaceDE w:val="0"/>
        <w:autoSpaceDN w:val="0"/>
        <w:adjustRightInd w:val="0"/>
        <w:spacing w:line="360" w:lineRule="auto"/>
        <w:ind w:firstLine="357"/>
        <w:jc w:val="both"/>
        <w:rPr>
          <w:rFonts w:ascii="Arial" w:hAnsi="Arial" w:cs="Arial"/>
          <w:i/>
          <w:sz w:val="22"/>
          <w:szCs w:val="22"/>
        </w:rPr>
      </w:pPr>
      <w:r w:rsidRPr="002F70AE">
        <w:rPr>
          <w:rFonts w:ascii="Arial" w:hAnsi="Arial" w:cs="Arial"/>
          <w:i/>
          <w:sz w:val="22"/>
          <w:szCs w:val="22"/>
        </w:rPr>
        <w:t>Son víctimas indirectas los familiares o aquellas personas físicas a cargo de la víctima directa que tengan una relación inmediata con ella. […]</w:t>
      </w:r>
      <w:r w:rsidR="00BD4A67" w:rsidRPr="002F70AE">
        <w:rPr>
          <w:rFonts w:ascii="Arial" w:hAnsi="Arial" w:cs="Arial"/>
          <w:i/>
          <w:sz w:val="22"/>
          <w:szCs w:val="22"/>
        </w:rPr>
        <w:t>”</w:t>
      </w:r>
    </w:p>
    <w:p w14:paraId="252C729C" w14:textId="77777777" w:rsidR="00E7745C" w:rsidRPr="002058A2" w:rsidRDefault="00E7745C" w:rsidP="00523AC8">
      <w:pPr>
        <w:autoSpaceDE w:val="0"/>
        <w:autoSpaceDN w:val="0"/>
        <w:adjustRightInd w:val="0"/>
        <w:spacing w:line="360" w:lineRule="auto"/>
        <w:ind w:firstLine="357"/>
        <w:jc w:val="both"/>
        <w:rPr>
          <w:rFonts w:ascii="Arial" w:hAnsi="Arial" w:cs="Arial"/>
          <w:i/>
        </w:rPr>
      </w:pPr>
    </w:p>
    <w:p w14:paraId="35358651" w14:textId="29D14948" w:rsidR="00E7745C" w:rsidRPr="002058A2" w:rsidRDefault="007E398F" w:rsidP="00523AC8">
      <w:pPr>
        <w:autoSpaceDE w:val="0"/>
        <w:autoSpaceDN w:val="0"/>
        <w:adjustRightInd w:val="0"/>
        <w:spacing w:line="360" w:lineRule="auto"/>
        <w:ind w:firstLine="357"/>
        <w:jc w:val="both"/>
        <w:rPr>
          <w:rFonts w:ascii="Arial" w:hAnsi="Arial" w:cs="Arial"/>
        </w:rPr>
      </w:pPr>
      <w:r>
        <w:rPr>
          <w:rFonts w:ascii="Arial" w:hAnsi="Arial" w:cs="Arial"/>
        </w:rPr>
        <w:t xml:space="preserve"> </w:t>
      </w:r>
      <w:r w:rsidR="004348CE" w:rsidRPr="002058A2">
        <w:rPr>
          <w:rFonts w:ascii="Arial" w:hAnsi="Arial" w:cs="Arial"/>
        </w:rPr>
        <w:t xml:space="preserve">Además, el párrafo cuarto del citado numeral, establece que </w:t>
      </w:r>
      <w:r w:rsidR="009672E5" w:rsidRPr="002058A2">
        <w:rPr>
          <w:rFonts w:ascii="Arial" w:hAnsi="Arial" w:cs="Arial"/>
          <w:i/>
          <w:iCs/>
        </w:rPr>
        <w:t>“</w:t>
      </w:r>
      <w:r w:rsidR="004348CE" w:rsidRPr="002058A2">
        <w:rPr>
          <w:rFonts w:ascii="Arial" w:hAnsi="Arial" w:cs="Arial"/>
          <w:i/>
        </w:rPr>
        <w:t>la calidad de víctima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r w:rsidR="004348CE" w:rsidRPr="002058A2">
        <w:rPr>
          <w:rFonts w:ascii="Arial" w:hAnsi="Arial" w:cs="Arial"/>
        </w:rPr>
        <w:t xml:space="preserve">.”.  </w:t>
      </w:r>
    </w:p>
    <w:p w14:paraId="616E9B61" w14:textId="77777777" w:rsidR="00E7745C" w:rsidRPr="002058A2" w:rsidRDefault="00E7745C" w:rsidP="00523AC8">
      <w:pPr>
        <w:autoSpaceDE w:val="0"/>
        <w:autoSpaceDN w:val="0"/>
        <w:adjustRightInd w:val="0"/>
        <w:spacing w:line="360" w:lineRule="auto"/>
        <w:ind w:firstLine="357"/>
        <w:jc w:val="both"/>
        <w:rPr>
          <w:rFonts w:ascii="Arial" w:eastAsia="Times New Roman" w:hAnsi="Arial" w:cs="Arial"/>
          <w:lang w:val="es-ES_tradnl" w:eastAsia="es-ES"/>
        </w:rPr>
      </w:pPr>
    </w:p>
    <w:p w14:paraId="6B4BBCCA" w14:textId="77777777" w:rsidR="00E7745C" w:rsidRPr="002058A2" w:rsidRDefault="00D55C77" w:rsidP="00523AC8">
      <w:pPr>
        <w:autoSpaceDE w:val="0"/>
        <w:autoSpaceDN w:val="0"/>
        <w:adjustRightInd w:val="0"/>
        <w:spacing w:line="360" w:lineRule="auto"/>
        <w:ind w:firstLine="357"/>
        <w:jc w:val="both"/>
        <w:rPr>
          <w:rFonts w:ascii="Arial" w:eastAsia="Times New Roman" w:hAnsi="Arial" w:cs="Arial"/>
          <w:lang w:val="es-ES_tradnl" w:eastAsia="es-ES"/>
        </w:rPr>
      </w:pPr>
      <w:r w:rsidRPr="002058A2">
        <w:rPr>
          <w:rFonts w:ascii="Arial" w:eastAsia="Times New Roman" w:hAnsi="Arial" w:cs="Arial"/>
          <w:lang w:val="es-ES_tradnl" w:eastAsia="es-ES"/>
        </w:rPr>
        <w:t>Por su parte</w:t>
      </w:r>
      <w:r w:rsidR="004348CE" w:rsidRPr="002058A2">
        <w:rPr>
          <w:rFonts w:ascii="Arial" w:eastAsia="Times New Roman" w:hAnsi="Arial" w:cs="Arial"/>
          <w:lang w:val="es-ES_tradnl" w:eastAsia="es-ES"/>
        </w:rPr>
        <w:t xml:space="preserve">, el artículo </w:t>
      </w:r>
      <w:r w:rsidR="0055597D" w:rsidRPr="002058A2">
        <w:rPr>
          <w:rFonts w:ascii="Arial" w:eastAsia="Times New Roman" w:hAnsi="Arial" w:cs="Arial"/>
          <w:lang w:val="es-ES_tradnl" w:eastAsia="es-ES"/>
        </w:rPr>
        <w:t>110 de</w:t>
      </w:r>
      <w:r w:rsidR="009028E2" w:rsidRPr="002058A2">
        <w:rPr>
          <w:rFonts w:ascii="Arial" w:eastAsia="Times New Roman" w:hAnsi="Arial" w:cs="Arial"/>
          <w:lang w:val="es-ES_tradnl" w:eastAsia="es-ES"/>
        </w:rPr>
        <w:t xml:space="preserve"> esa misma </w:t>
      </w:r>
      <w:r w:rsidR="00A70AE3" w:rsidRPr="002058A2">
        <w:rPr>
          <w:rFonts w:ascii="Arial" w:eastAsia="Times New Roman" w:hAnsi="Arial" w:cs="Arial"/>
          <w:lang w:val="es-ES_tradnl" w:eastAsia="es-ES"/>
        </w:rPr>
        <w:t>normativa</w:t>
      </w:r>
      <w:r w:rsidR="009028E2" w:rsidRPr="002058A2">
        <w:rPr>
          <w:rFonts w:ascii="Arial" w:eastAsia="Times New Roman" w:hAnsi="Arial" w:cs="Arial"/>
          <w:lang w:val="es-ES_tradnl" w:eastAsia="es-ES"/>
        </w:rPr>
        <w:t xml:space="preserve">, establece </w:t>
      </w:r>
      <w:r w:rsidR="004348CE" w:rsidRPr="002058A2">
        <w:rPr>
          <w:rFonts w:ascii="Arial" w:eastAsia="Times New Roman" w:hAnsi="Arial" w:cs="Arial"/>
          <w:lang w:val="es-ES_tradnl" w:eastAsia="es-ES"/>
        </w:rPr>
        <w:t>qu</w:t>
      </w:r>
      <w:r w:rsidR="005F3DC6" w:rsidRPr="002058A2">
        <w:rPr>
          <w:rFonts w:ascii="Arial" w:eastAsia="Times New Roman" w:hAnsi="Arial" w:cs="Arial"/>
          <w:lang w:val="es-ES_tradnl" w:eastAsia="es-ES"/>
        </w:rPr>
        <w:t xml:space="preserve">e </w:t>
      </w:r>
      <w:r w:rsidR="005F3DC6" w:rsidRPr="002058A2">
        <w:rPr>
          <w:rFonts w:ascii="Arial" w:eastAsia="Times New Roman" w:hAnsi="Arial" w:cs="Arial"/>
          <w:b/>
          <w:bCs/>
          <w:i/>
          <w:iCs/>
          <w:u w:val="single"/>
          <w:lang w:val="es-ES_tradnl" w:eastAsia="es-ES"/>
        </w:rPr>
        <w:t xml:space="preserve">los </w:t>
      </w:r>
      <w:r w:rsidR="004348CE" w:rsidRPr="002058A2">
        <w:rPr>
          <w:rFonts w:ascii="Arial" w:hAnsi="Arial" w:cs="Arial"/>
          <w:b/>
          <w:i/>
          <w:u w:val="single"/>
        </w:rPr>
        <w:t>organismos públicos de protección de los derechos humanos</w:t>
      </w:r>
      <w:r w:rsidR="004348CE" w:rsidRPr="002058A2">
        <w:rPr>
          <w:rFonts w:ascii="Arial" w:hAnsi="Arial" w:cs="Arial"/>
          <w:b/>
          <w:i/>
        </w:rPr>
        <w:t>,</w:t>
      </w:r>
      <w:r w:rsidR="004A664B" w:rsidRPr="002058A2">
        <w:rPr>
          <w:rFonts w:ascii="Arial" w:hAnsi="Arial" w:cs="Arial"/>
          <w:b/>
          <w:i/>
        </w:rPr>
        <w:t xml:space="preserve"> </w:t>
      </w:r>
      <w:r w:rsidR="00E135CF" w:rsidRPr="002058A2">
        <w:rPr>
          <w:rFonts w:ascii="Arial" w:hAnsi="Arial" w:cs="Arial"/>
          <w:bCs/>
          <w:iCs/>
        </w:rPr>
        <w:t>tendrán la facultad de reconocer la calidad de víctima</w:t>
      </w:r>
      <w:r w:rsidRPr="002058A2">
        <w:rPr>
          <w:rFonts w:ascii="Arial" w:hAnsi="Arial" w:cs="Arial"/>
          <w:bCs/>
          <w:iCs/>
        </w:rPr>
        <w:t>,</w:t>
      </w:r>
      <w:r w:rsidR="004A664B" w:rsidRPr="002058A2">
        <w:rPr>
          <w:rFonts w:ascii="Arial" w:hAnsi="Arial" w:cs="Arial"/>
          <w:bCs/>
          <w:iCs/>
        </w:rPr>
        <w:t xml:space="preserve"> </w:t>
      </w:r>
      <w:r w:rsidR="00603B7B" w:rsidRPr="002058A2">
        <w:rPr>
          <w:rFonts w:ascii="Arial" w:hAnsi="Arial" w:cs="Arial"/>
          <w:bCs/>
          <w:iCs/>
        </w:rPr>
        <w:t xml:space="preserve">señalando </w:t>
      </w:r>
      <w:r w:rsidRPr="002058A2">
        <w:rPr>
          <w:rFonts w:ascii="Arial" w:hAnsi="Arial" w:cs="Arial"/>
          <w:bCs/>
          <w:iCs/>
        </w:rPr>
        <w:t xml:space="preserve">en forma textual lo </w:t>
      </w:r>
      <w:r w:rsidR="004348CE" w:rsidRPr="002058A2">
        <w:rPr>
          <w:rFonts w:ascii="Arial" w:eastAsia="Times New Roman" w:hAnsi="Arial" w:cs="Arial"/>
          <w:lang w:val="es-ES_tradnl" w:eastAsia="es-ES"/>
        </w:rPr>
        <w:t>siguiente:</w:t>
      </w:r>
    </w:p>
    <w:p w14:paraId="53968871" w14:textId="77777777" w:rsidR="00E7745C" w:rsidRPr="002058A2" w:rsidRDefault="00E7745C" w:rsidP="00523AC8">
      <w:pPr>
        <w:autoSpaceDE w:val="0"/>
        <w:autoSpaceDN w:val="0"/>
        <w:adjustRightInd w:val="0"/>
        <w:spacing w:line="360" w:lineRule="auto"/>
        <w:ind w:firstLine="357"/>
        <w:jc w:val="both"/>
        <w:rPr>
          <w:rFonts w:ascii="Arial" w:eastAsia="Times New Roman" w:hAnsi="Arial" w:cs="Arial"/>
          <w:lang w:val="es-ES_tradnl" w:eastAsia="es-ES"/>
        </w:rPr>
      </w:pPr>
    </w:p>
    <w:p w14:paraId="50FD4904" w14:textId="77777777" w:rsidR="00E7745C" w:rsidRPr="00707FAA" w:rsidRDefault="003F4F13" w:rsidP="00523AC8">
      <w:pPr>
        <w:autoSpaceDE w:val="0"/>
        <w:autoSpaceDN w:val="0"/>
        <w:adjustRightInd w:val="0"/>
        <w:spacing w:line="360" w:lineRule="auto"/>
        <w:ind w:firstLine="357"/>
        <w:jc w:val="both"/>
        <w:rPr>
          <w:rFonts w:ascii="Arial" w:eastAsia="Times New Roman" w:hAnsi="Arial" w:cs="Arial"/>
          <w:i/>
          <w:sz w:val="22"/>
          <w:szCs w:val="22"/>
          <w:lang w:eastAsia="es-ES"/>
        </w:rPr>
      </w:pPr>
      <w:r w:rsidRPr="00707FAA">
        <w:rPr>
          <w:rFonts w:ascii="Arial" w:eastAsia="Times New Roman" w:hAnsi="Arial" w:cs="Arial"/>
          <w:b/>
          <w:i/>
          <w:sz w:val="22"/>
          <w:szCs w:val="22"/>
          <w:lang w:eastAsia="es-ES"/>
        </w:rPr>
        <w:t>“</w:t>
      </w:r>
      <w:r w:rsidR="004348CE" w:rsidRPr="00707FAA">
        <w:rPr>
          <w:rFonts w:ascii="Arial" w:eastAsia="Times New Roman" w:hAnsi="Arial" w:cs="Arial"/>
          <w:b/>
          <w:i/>
          <w:sz w:val="22"/>
          <w:szCs w:val="22"/>
          <w:lang w:eastAsia="es-ES"/>
        </w:rPr>
        <w:t>Artículo 110.</w:t>
      </w:r>
      <w:r w:rsidR="004348CE" w:rsidRPr="00707FAA">
        <w:rPr>
          <w:rFonts w:ascii="Arial" w:eastAsia="Times New Roman" w:hAnsi="Arial" w:cs="Arial"/>
          <w:i/>
          <w:sz w:val="22"/>
          <w:szCs w:val="22"/>
          <w:lang w:eastAsia="es-ES"/>
        </w:rPr>
        <w:t xml:space="preserve"> El reconocimiento de la calidad de víctima, para efectos de esta Ley, se realiza por las determinaciones de cualquiera de las siguientes autoridades:</w:t>
      </w:r>
    </w:p>
    <w:p w14:paraId="1FE702DC" w14:textId="77777777" w:rsidR="00E7745C" w:rsidRPr="00707FAA" w:rsidRDefault="00E7745C" w:rsidP="00523AC8">
      <w:pPr>
        <w:autoSpaceDE w:val="0"/>
        <w:autoSpaceDN w:val="0"/>
        <w:adjustRightInd w:val="0"/>
        <w:spacing w:line="360" w:lineRule="auto"/>
        <w:ind w:firstLine="357"/>
        <w:jc w:val="both"/>
        <w:rPr>
          <w:rFonts w:ascii="Arial" w:eastAsia="Times New Roman" w:hAnsi="Arial" w:cs="Arial"/>
          <w:sz w:val="22"/>
          <w:szCs w:val="22"/>
          <w:lang w:val="es-ES_tradnl" w:eastAsia="es-ES"/>
        </w:rPr>
      </w:pPr>
    </w:p>
    <w:p w14:paraId="7C6574AE" w14:textId="77777777" w:rsidR="00E7745C" w:rsidRPr="00707FAA" w:rsidRDefault="004348CE" w:rsidP="00523AC8">
      <w:pPr>
        <w:numPr>
          <w:ilvl w:val="0"/>
          <w:numId w:val="43"/>
        </w:numPr>
        <w:autoSpaceDE w:val="0"/>
        <w:autoSpaceDN w:val="0"/>
        <w:adjustRightInd w:val="0"/>
        <w:spacing w:line="360" w:lineRule="auto"/>
        <w:ind w:left="709" w:hanging="709"/>
        <w:jc w:val="both"/>
        <w:rPr>
          <w:rFonts w:ascii="Arial" w:hAnsi="Arial" w:cs="Arial"/>
          <w:i/>
          <w:sz w:val="22"/>
          <w:szCs w:val="22"/>
        </w:rPr>
      </w:pPr>
      <w:r w:rsidRPr="00707FAA">
        <w:rPr>
          <w:rFonts w:ascii="Arial" w:hAnsi="Arial" w:cs="Arial"/>
          <w:i/>
          <w:sz w:val="22"/>
          <w:szCs w:val="22"/>
        </w:rPr>
        <w:t>El juzgador penal, mediante sentencia ejecutoriada;</w:t>
      </w:r>
    </w:p>
    <w:p w14:paraId="5B3A3158" w14:textId="77777777" w:rsidR="00E7745C" w:rsidRPr="00707FAA" w:rsidRDefault="004348CE" w:rsidP="00523AC8">
      <w:pPr>
        <w:numPr>
          <w:ilvl w:val="0"/>
          <w:numId w:val="43"/>
        </w:numPr>
        <w:autoSpaceDE w:val="0"/>
        <w:autoSpaceDN w:val="0"/>
        <w:adjustRightInd w:val="0"/>
        <w:spacing w:line="360" w:lineRule="auto"/>
        <w:ind w:left="709" w:hanging="709"/>
        <w:jc w:val="both"/>
        <w:rPr>
          <w:rFonts w:ascii="Arial" w:hAnsi="Arial" w:cs="Arial"/>
          <w:i/>
          <w:sz w:val="22"/>
          <w:szCs w:val="22"/>
        </w:rPr>
      </w:pPr>
      <w:r w:rsidRPr="00707FAA">
        <w:rPr>
          <w:rFonts w:ascii="Arial" w:hAnsi="Arial" w:cs="Arial"/>
          <w:i/>
          <w:sz w:val="22"/>
          <w:szCs w:val="22"/>
        </w:rPr>
        <w:t>El juzgador penal o de paz que tiene conocimiento de la causa;</w:t>
      </w:r>
    </w:p>
    <w:p w14:paraId="6283D9CE" w14:textId="77777777" w:rsidR="00E7745C" w:rsidRPr="00707FAA" w:rsidRDefault="004348CE" w:rsidP="00523AC8">
      <w:pPr>
        <w:numPr>
          <w:ilvl w:val="0"/>
          <w:numId w:val="43"/>
        </w:numPr>
        <w:autoSpaceDE w:val="0"/>
        <w:autoSpaceDN w:val="0"/>
        <w:adjustRightInd w:val="0"/>
        <w:spacing w:line="360" w:lineRule="auto"/>
        <w:ind w:left="709" w:hanging="709"/>
        <w:jc w:val="both"/>
        <w:rPr>
          <w:rFonts w:ascii="Arial" w:hAnsi="Arial" w:cs="Arial"/>
          <w:i/>
          <w:sz w:val="22"/>
          <w:szCs w:val="22"/>
        </w:rPr>
      </w:pPr>
      <w:r w:rsidRPr="00707FAA">
        <w:rPr>
          <w:rFonts w:ascii="Arial" w:hAnsi="Arial" w:cs="Arial"/>
          <w:i/>
          <w:sz w:val="22"/>
          <w:szCs w:val="22"/>
        </w:rPr>
        <w:t xml:space="preserve">El juzgador en materia de amparo, civil o familiar que tenga los elementos para acreditar que el sujeto es víctima; </w:t>
      </w:r>
    </w:p>
    <w:p w14:paraId="77478FB2" w14:textId="77777777" w:rsidR="00E7745C" w:rsidRPr="00707FAA" w:rsidRDefault="004348CE" w:rsidP="00523AC8">
      <w:pPr>
        <w:numPr>
          <w:ilvl w:val="0"/>
          <w:numId w:val="43"/>
        </w:numPr>
        <w:autoSpaceDE w:val="0"/>
        <w:autoSpaceDN w:val="0"/>
        <w:adjustRightInd w:val="0"/>
        <w:spacing w:line="360" w:lineRule="auto"/>
        <w:ind w:left="709" w:hanging="709"/>
        <w:jc w:val="both"/>
        <w:rPr>
          <w:rFonts w:ascii="Arial" w:hAnsi="Arial" w:cs="Arial"/>
          <w:b/>
          <w:i/>
          <w:sz w:val="22"/>
          <w:szCs w:val="22"/>
          <w:u w:val="single"/>
        </w:rPr>
      </w:pPr>
      <w:r w:rsidRPr="00707FAA">
        <w:rPr>
          <w:rFonts w:ascii="Arial" w:hAnsi="Arial" w:cs="Arial"/>
          <w:b/>
          <w:i/>
          <w:sz w:val="22"/>
          <w:szCs w:val="22"/>
          <w:u w:val="single"/>
        </w:rPr>
        <w:t xml:space="preserve">Los organismos públicos de protección de los derechos humanos; </w:t>
      </w:r>
    </w:p>
    <w:p w14:paraId="0F609408" w14:textId="77777777" w:rsidR="00E7745C" w:rsidRPr="00707FAA" w:rsidRDefault="004348CE" w:rsidP="00523AC8">
      <w:pPr>
        <w:numPr>
          <w:ilvl w:val="0"/>
          <w:numId w:val="43"/>
        </w:numPr>
        <w:autoSpaceDE w:val="0"/>
        <w:autoSpaceDN w:val="0"/>
        <w:adjustRightInd w:val="0"/>
        <w:spacing w:line="360" w:lineRule="auto"/>
        <w:ind w:left="709" w:hanging="709"/>
        <w:jc w:val="both"/>
        <w:rPr>
          <w:rFonts w:ascii="Arial" w:hAnsi="Arial" w:cs="Arial"/>
          <w:i/>
          <w:sz w:val="22"/>
          <w:szCs w:val="22"/>
        </w:rPr>
      </w:pPr>
      <w:r w:rsidRPr="00707FAA">
        <w:rPr>
          <w:rFonts w:ascii="Arial" w:hAnsi="Arial" w:cs="Arial"/>
          <w:i/>
          <w:sz w:val="22"/>
          <w:szCs w:val="22"/>
        </w:rPr>
        <w:t>Los organismos internacionales de protección de derechos humanos a los que México les reconozca competencia;</w:t>
      </w:r>
    </w:p>
    <w:p w14:paraId="071BADD5" w14:textId="77777777" w:rsidR="00E7745C" w:rsidRPr="00707FAA" w:rsidRDefault="004348CE" w:rsidP="00523AC8">
      <w:pPr>
        <w:numPr>
          <w:ilvl w:val="0"/>
          <w:numId w:val="43"/>
        </w:numPr>
        <w:autoSpaceDE w:val="0"/>
        <w:autoSpaceDN w:val="0"/>
        <w:adjustRightInd w:val="0"/>
        <w:spacing w:line="360" w:lineRule="auto"/>
        <w:ind w:left="709" w:hanging="709"/>
        <w:jc w:val="both"/>
        <w:rPr>
          <w:rFonts w:ascii="Arial" w:hAnsi="Arial" w:cs="Arial"/>
          <w:i/>
          <w:sz w:val="22"/>
          <w:szCs w:val="22"/>
        </w:rPr>
      </w:pPr>
      <w:r w:rsidRPr="00707FAA">
        <w:rPr>
          <w:rFonts w:ascii="Arial" w:hAnsi="Arial" w:cs="Arial"/>
          <w:i/>
          <w:sz w:val="22"/>
          <w:szCs w:val="22"/>
        </w:rPr>
        <w:t xml:space="preserve">La autoridad responsable de la violación a los derechos humanos que le reconozca tal carácter; </w:t>
      </w:r>
    </w:p>
    <w:p w14:paraId="4BE87D53" w14:textId="77777777" w:rsidR="00E7745C" w:rsidRPr="00707FAA" w:rsidRDefault="004348CE" w:rsidP="00D87483">
      <w:pPr>
        <w:numPr>
          <w:ilvl w:val="0"/>
          <w:numId w:val="43"/>
        </w:numPr>
        <w:autoSpaceDE w:val="0"/>
        <w:autoSpaceDN w:val="0"/>
        <w:adjustRightInd w:val="0"/>
        <w:spacing w:line="360" w:lineRule="auto"/>
        <w:ind w:left="709" w:hanging="709"/>
        <w:jc w:val="both"/>
        <w:rPr>
          <w:rFonts w:ascii="Arial" w:hAnsi="Arial" w:cs="Arial"/>
          <w:i/>
          <w:sz w:val="22"/>
          <w:szCs w:val="22"/>
        </w:rPr>
      </w:pPr>
      <w:r w:rsidRPr="00707FAA">
        <w:rPr>
          <w:rFonts w:ascii="Arial" w:hAnsi="Arial" w:cs="Arial"/>
          <w:i/>
          <w:sz w:val="22"/>
          <w:szCs w:val="22"/>
        </w:rPr>
        <w:t xml:space="preserve">La Comisión Ejecutiva, y </w:t>
      </w:r>
    </w:p>
    <w:p w14:paraId="311CB4CA" w14:textId="77777777" w:rsidR="00E7745C" w:rsidRPr="00707FAA" w:rsidRDefault="004348CE" w:rsidP="00523AC8">
      <w:pPr>
        <w:numPr>
          <w:ilvl w:val="0"/>
          <w:numId w:val="43"/>
        </w:numPr>
        <w:autoSpaceDE w:val="0"/>
        <w:autoSpaceDN w:val="0"/>
        <w:adjustRightInd w:val="0"/>
        <w:spacing w:line="360" w:lineRule="auto"/>
        <w:ind w:left="709" w:hanging="709"/>
        <w:jc w:val="both"/>
        <w:rPr>
          <w:rFonts w:ascii="Arial" w:eastAsia="Times New Roman" w:hAnsi="Arial" w:cs="Arial"/>
          <w:i/>
          <w:sz w:val="22"/>
          <w:szCs w:val="22"/>
          <w:lang w:eastAsia="es-ES"/>
        </w:rPr>
      </w:pPr>
      <w:r w:rsidRPr="00707FAA">
        <w:rPr>
          <w:rFonts w:ascii="Arial" w:hAnsi="Arial" w:cs="Arial"/>
          <w:i/>
          <w:sz w:val="22"/>
          <w:szCs w:val="22"/>
        </w:rPr>
        <w:t xml:space="preserve">El Ministerio Público. </w:t>
      </w:r>
    </w:p>
    <w:p w14:paraId="355088D8" w14:textId="77777777" w:rsidR="00E7745C" w:rsidRPr="00707FAA" w:rsidRDefault="00E7745C" w:rsidP="00523AC8">
      <w:pPr>
        <w:autoSpaceDE w:val="0"/>
        <w:autoSpaceDN w:val="0"/>
        <w:adjustRightInd w:val="0"/>
        <w:spacing w:line="360" w:lineRule="auto"/>
        <w:jc w:val="both"/>
        <w:rPr>
          <w:rFonts w:ascii="Arial" w:hAnsi="Arial" w:cs="Arial"/>
          <w:i/>
          <w:sz w:val="22"/>
          <w:szCs w:val="22"/>
        </w:rPr>
      </w:pPr>
    </w:p>
    <w:p w14:paraId="6D9E89AD" w14:textId="77777777" w:rsidR="00E7745C" w:rsidRPr="00707FAA" w:rsidRDefault="004348CE" w:rsidP="00523AC8">
      <w:pPr>
        <w:autoSpaceDE w:val="0"/>
        <w:autoSpaceDN w:val="0"/>
        <w:adjustRightInd w:val="0"/>
        <w:spacing w:line="360" w:lineRule="auto"/>
        <w:ind w:firstLine="357"/>
        <w:jc w:val="both"/>
        <w:rPr>
          <w:rFonts w:ascii="Arial" w:eastAsia="Times New Roman" w:hAnsi="Arial" w:cs="Arial"/>
          <w:i/>
          <w:sz w:val="22"/>
          <w:szCs w:val="22"/>
          <w:lang w:eastAsia="es-ES"/>
        </w:rPr>
      </w:pPr>
      <w:r w:rsidRPr="00707FAA">
        <w:rPr>
          <w:rFonts w:ascii="Arial" w:hAnsi="Arial" w:cs="Arial"/>
          <w:i/>
          <w:sz w:val="22"/>
          <w:szCs w:val="22"/>
        </w:rPr>
        <w:t>El reconocimiento de la calidad de víctima tendrá como efecto que la víctima pueda acceder a los recursos del Fondo y a la reparación integral de conformidad con lo previsto en la presente Ley y en el Reglamento.</w:t>
      </w:r>
      <w:r w:rsidR="003F4F13" w:rsidRPr="00707FAA">
        <w:rPr>
          <w:rFonts w:ascii="Arial" w:hAnsi="Arial" w:cs="Arial"/>
          <w:i/>
          <w:sz w:val="22"/>
          <w:szCs w:val="22"/>
        </w:rPr>
        <w:t>”</w:t>
      </w:r>
    </w:p>
    <w:p w14:paraId="7614AF6D" w14:textId="77777777" w:rsidR="00E7745C" w:rsidRPr="002058A2" w:rsidRDefault="00E7745C" w:rsidP="00523AC8">
      <w:pPr>
        <w:autoSpaceDE w:val="0"/>
        <w:autoSpaceDN w:val="0"/>
        <w:adjustRightInd w:val="0"/>
        <w:spacing w:line="360" w:lineRule="auto"/>
        <w:ind w:left="1137"/>
        <w:jc w:val="both"/>
        <w:rPr>
          <w:rFonts w:ascii="Arial" w:eastAsia="Times New Roman" w:hAnsi="Arial" w:cs="Arial"/>
          <w:i/>
          <w:lang w:eastAsia="es-ES"/>
        </w:rPr>
      </w:pPr>
    </w:p>
    <w:p w14:paraId="129AD2ED" w14:textId="1F362394" w:rsidR="00E7745C" w:rsidRPr="002058A2" w:rsidRDefault="004348CE" w:rsidP="00523AC8">
      <w:pPr>
        <w:autoSpaceDE w:val="0"/>
        <w:autoSpaceDN w:val="0"/>
        <w:adjustRightInd w:val="0"/>
        <w:spacing w:line="360" w:lineRule="auto"/>
        <w:ind w:firstLine="357"/>
        <w:jc w:val="both"/>
        <w:rPr>
          <w:rFonts w:ascii="Arial" w:hAnsi="Arial" w:cs="Arial"/>
        </w:rPr>
      </w:pPr>
      <w:r w:rsidRPr="002058A2">
        <w:rPr>
          <w:rFonts w:ascii="Arial" w:eastAsia="Times New Roman" w:hAnsi="Arial" w:cs="Arial"/>
          <w:lang w:val="es-ES_tradnl" w:eastAsia="es-ES"/>
        </w:rPr>
        <w:t>Es importante hacer notar</w:t>
      </w:r>
      <w:r w:rsidR="002A57FF">
        <w:rPr>
          <w:rFonts w:ascii="Arial" w:eastAsia="Times New Roman" w:hAnsi="Arial" w:cs="Arial"/>
          <w:lang w:val="es-ES_tradnl" w:eastAsia="es-ES"/>
        </w:rPr>
        <w:t>,</w:t>
      </w:r>
      <w:r w:rsidRPr="002058A2">
        <w:rPr>
          <w:rFonts w:ascii="Arial" w:eastAsia="Times New Roman" w:hAnsi="Arial" w:cs="Arial"/>
          <w:lang w:val="es-ES_tradnl" w:eastAsia="es-ES"/>
        </w:rPr>
        <w:t xml:space="preserve"> que en el último párrafo del aludido numeral señala que el reconocimiento de víctima</w:t>
      </w:r>
      <w:r w:rsidR="00A62502" w:rsidRPr="002058A2">
        <w:rPr>
          <w:rFonts w:ascii="Arial" w:eastAsia="Times New Roman" w:hAnsi="Arial" w:cs="Arial"/>
          <w:lang w:val="es-ES_tradnl" w:eastAsia="es-ES"/>
        </w:rPr>
        <w:t xml:space="preserve"> permite</w:t>
      </w:r>
      <w:r w:rsidRPr="002058A2">
        <w:rPr>
          <w:rFonts w:ascii="Arial" w:eastAsia="Times New Roman" w:hAnsi="Arial" w:cs="Arial"/>
          <w:lang w:val="es-ES_tradnl" w:eastAsia="es-ES"/>
        </w:rPr>
        <w:t xml:space="preserve"> el </w:t>
      </w:r>
      <w:r w:rsidRPr="002058A2">
        <w:rPr>
          <w:rFonts w:ascii="Arial" w:hAnsi="Arial" w:cs="Arial"/>
        </w:rPr>
        <w:t>acceso a los recursos del Fond</w:t>
      </w:r>
      <w:r w:rsidR="001615F0" w:rsidRPr="002058A2">
        <w:rPr>
          <w:rFonts w:ascii="Arial" w:hAnsi="Arial" w:cs="Arial"/>
        </w:rPr>
        <w:t>o</w:t>
      </w:r>
      <w:r w:rsidR="00EA0EC8" w:rsidRPr="002058A2">
        <w:rPr>
          <w:rFonts w:ascii="Arial" w:hAnsi="Arial" w:cs="Arial"/>
        </w:rPr>
        <w:t xml:space="preserve"> Estatal de Víctimas</w:t>
      </w:r>
      <w:r w:rsidR="001615F0" w:rsidRPr="002058A2">
        <w:rPr>
          <w:rFonts w:ascii="Arial" w:hAnsi="Arial" w:cs="Arial"/>
        </w:rPr>
        <w:t>,</w:t>
      </w:r>
      <w:r w:rsidR="004B6897" w:rsidRPr="002058A2">
        <w:rPr>
          <w:rFonts w:ascii="Arial" w:hAnsi="Arial" w:cs="Arial"/>
        </w:rPr>
        <w:t xml:space="preserve"> como una forma de </w:t>
      </w:r>
      <w:r w:rsidRPr="002058A2">
        <w:rPr>
          <w:rFonts w:ascii="Arial" w:hAnsi="Arial" w:cs="Arial"/>
        </w:rPr>
        <w:t xml:space="preserve">obtener </w:t>
      </w:r>
      <w:r w:rsidR="0038148D" w:rsidRPr="002058A2">
        <w:rPr>
          <w:rFonts w:ascii="Arial" w:hAnsi="Arial" w:cs="Arial"/>
        </w:rPr>
        <w:t>una</w:t>
      </w:r>
      <w:r w:rsidR="003F7FD5" w:rsidRPr="002058A2">
        <w:rPr>
          <w:rFonts w:ascii="Arial" w:hAnsi="Arial" w:cs="Arial"/>
        </w:rPr>
        <w:t xml:space="preserve"> </w:t>
      </w:r>
      <w:r w:rsidRPr="002058A2">
        <w:rPr>
          <w:rFonts w:ascii="Arial" w:hAnsi="Arial" w:cs="Arial"/>
        </w:rPr>
        <w:t>reparación integral.</w:t>
      </w:r>
    </w:p>
    <w:p w14:paraId="589A77FB" w14:textId="77777777" w:rsidR="00E7745C" w:rsidRPr="002058A2" w:rsidRDefault="00E7745C" w:rsidP="00523AC8">
      <w:pPr>
        <w:autoSpaceDE w:val="0"/>
        <w:autoSpaceDN w:val="0"/>
        <w:adjustRightInd w:val="0"/>
        <w:spacing w:line="360" w:lineRule="auto"/>
        <w:ind w:firstLine="357"/>
        <w:jc w:val="both"/>
        <w:rPr>
          <w:rFonts w:ascii="Arial" w:hAnsi="Arial" w:cs="Arial"/>
        </w:rPr>
      </w:pPr>
    </w:p>
    <w:p w14:paraId="38F9C6A1" w14:textId="7C3A8A0B" w:rsidR="00E7745C" w:rsidRPr="002058A2" w:rsidRDefault="004348CE" w:rsidP="00523AC8">
      <w:pPr>
        <w:autoSpaceDE w:val="0"/>
        <w:autoSpaceDN w:val="0"/>
        <w:adjustRightInd w:val="0"/>
        <w:spacing w:line="360" w:lineRule="auto"/>
        <w:ind w:firstLine="357"/>
        <w:jc w:val="both"/>
        <w:rPr>
          <w:rFonts w:ascii="Arial" w:eastAsia="Times New Roman" w:hAnsi="Arial" w:cs="Arial"/>
          <w:lang w:val="es-ES_tradnl" w:eastAsia="es-ES"/>
        </w:rPr>
      </w:pPr>
      <w:r w:rsidRPr="002058A2">
        <w:rPr>
          <w:rFonts w:ascii="Arial" w:eastAsia="Times New Roman" w:hAnsi="Arial" w:cs="Arial"/>
          <w:lang w:val="es-ES_tradnl" w:eastAsia="es-ES"/>
        </w:rPr>
        <w:t xml:space="preserve">En este contexto, el párrafo segundo del aludido ordinal </w:t>
      </w:r>
      <w:r w:rsidR="001D3FCA" w:rsidRPr="002058A2">
        <w:rPr>
          <w:rFonts w:ascii="Arial" w:eastAsia="Times New Roman" w:hAnsi="Arial" w:cs="Arial"/>
          <w:lang w:val="es-ES_tradnl" w:eastAsia="es-ES"/>
        </w:rPr>
        <w:t>primero</w:t>
      </w:r>
      <w:r w:rsidRPr="002058A2">
        <w:rPr>
          <w:rFonts w:ascii="Arial" w:eastAsia="Times New Roman" w:hAnsi="Arial" w:cs="Arial"/>
          <w:lang w:val="es-ES_tradnl" w:eastAsia="es-ES"/>
        </w:rPr>
        <w:t xml:space="preserve">, </w:t>
      </w:r>
      <w:r w:rsidR="00A318E3" w:rsidRPr="002058A2">
        <w:rPr>
          <w:rFonts w:ascii="Arial" w:eastAsia="Times New Roman" w:hAnsi="Arial" w:cs="Arial"/>
          <w:lang w:val="es-ES_tradnl" w:eastAsia="es-ES"/>
        </w:rPr>
        <w:t>así como</w:t>
      </w:r>
      <w:r w:rsidRPr="002058A2">
        <w:rPr>
          <w:rFonts w:ascii="Arial" w:eastAsia="Times New Roman" w:hAnsi="Arial" w:cs="Arial"/>
          <w:lang w:val="es-ES_tradnl" w:eastAsia="es-ES"/>
        </w:rPr>
        <w:t xml:space="preserve"> los artículos 3 y 7 de tal ordenamiento legal analizado </w:t>
      </w:r>
      <w:r w:rsidR="00D47093" w:rsidRPr="002058A2">
        <w:rPr>
          <w:rFonts w:ascii="Arial" w:eastAsia="Times New Roman" w:hAnsi="Arial" w:cs="Arial"/>
          <w:lang w:val="es-ES_tradnl" w:eastAsia="es-ES"/>
        </w:rPr>
        <w:t xml:space="preserve">establecen </w:t>
      </w:r>
      <w:r w:rsidRPr="002058A2">
        <w:rPr>
          <w:rFonts w:ascii="Arial" w:eastAsia="Times New Roman" w:hAnsi="Arial" w:cs="Arial"/>
          <w:lang w:val="es-ES_tradnl" w:eastAsia="es-ES"/>
        </w:rPr>
        <w:t>el principio de interpretación más favorable a la víctima</w:t>
      </w:r>
      <w:r w:rsidR="00AF3739" w:rsidRPr="002058A2">
        <w:rPr>
          <w:rFonts w:ascii="Arial" w:eastAsia="Times New Roman" w:hAnsi="Arial" w:cs="Arial"/>
          <w:lang w:val="es-ES_tradnl" w:eastAsia="es-ES"/>
        </w:rPr>
        <w:t xml:space="preserve">, </w:t>
      </w:r>
      <w:r w:rsidR="00137AEE">
        <w:rPr>
          <w:rFonts w:ascii="Arial" w:eastAsia="Times New Roman" w:hAnsi="Arial" w:cs="Arial"/>
          <w:lang w:val="es-ES_tradnl" w:eastAsia="es-ES"/>
        </w:rPr>
        <w:t>por lo que</w:t>
      </w:r>
      <w:r w:rsidR="00AF3739" w:rsidRPr="002058A2">
        <w:rPr>
          <w:rFonts w:ascii="Arial" w:eastAsia="Times New Roman" w:hAnsi="Arial" w:cs="Arial"/>
          <w:lang w:val="es-ES_tradnl" w:eastAsia="es-ES"/>
        </w:rPr>
        <w:t xml:space="preserve"> sus </w:t>
      </w:r>
      <w:r w:rsidRPr="002058A2">
        <w:rPr>
          <w:rFonts w:ascii="Arial" w:eastAsia="Times New Roman" w:hAnsi="Arial" w:cs="Arial"/>
          <w:lang w:val="es-ES_tradnl" w:eastAsia="es-ES"/>
        </w:rPr>
        <w:t>der</w:t>
      </w:r>
      <w:r w:rsidR="0031028E" w:rsidRPr="002058A2">
        <w:rPr>
          <w:rFonts w:ascii="Arial" w:eastAsia="Times New Roman" w:hAnsi="Arial" w:cs="Arial"/>
          <w:lang w:val="es-ES_tradnl" w:eastAsia="es-ES"/>
        </w:rPr>
        <w:t xml:space="preserve">echos no pueden </w:t>
      </w:r>
      <w:r w:rsidR="00474637" w:rsidRPr="002058A2">
        <w:rPr>
          <w:rFonts w:ascii="Arial" w:eastAsia="Times New Roman" w:hAnsi="Arial" w:cs="Arial"/>
          <w:lang w:val="es-ES_tradnl" w:eastAsia="es-ES"/>
        </w:rPr>
        <w:t>ser restrictivamente</w:t>
      </w:r>
      <w:r w:rsidRPr="002058A2">
        <w:rPr>
          <w:rFonts w:ascii="Arial" w:eastAsia="Times New Roman" w:hAnsi="Arial" w:cs="Arial"/>
          <w:lang w:val="es-ES_tradnl" w:eastAsia="es-ES"/>
        </w:rPr>
        <w:t xml:space="preserve">, sino que deben realizarse a la luz del parámetro de regularidad constitucional favoreciendo en todo tiempo la protección más amplia de los derechos </w:t>
      </w:r>
      <w:r w:rsidR="00AF3739" w:rsidRPr="002058A2">
        <w:rPr>
          <w:rFonts w:ascii="Arial" w:eastAsia="Times New Roman" w:hAnsi="Arial" w:cs="Arial"/>
          <w:lang w:val="es-ES_tradnl" w:eastAsia="es-ES"/>
        </w:rPr>
        <w:t>humanos</w:t>
      </w:r>
      <w:r w:rsidRPr="002058A2">
        <w:rPr>
          <w:rFonts w:ascii="Arial" w:eastAsia="Times New Roman" w:hAnsi="Arial" w:cs="Arial"/>
          <w:lang w:val="es-ES_tradnl" w:eastAsia="es-ES"/>
        </w:rPr>
        <w:t xml:space="preserve">. </w:t>
      </w:r>
    </w:p>
    <w:p w14:paraId="6145DE49" w14:textId="77777777" w:rsidR="00E7745C" w:rsidRPr="002058A2" w:rsidRDefault="00E7745C" w:rsidP="00523AC8">
      <w:pPr>
        <w:autoSpaceDE w:val="0"/>
        <w:autoSpaceDN w:val="0"/>
        <w:adjustRightInd w:val="0"/>
        <w:spacing w:line="360" w:lineRule="auto"/>
        <w:ind w:firstLine="357"/>
        <w:jc w:val="both"/>
        <w:rPr>
          <w:rFonts w:ascii="Arial" w:hAnsi="Arial" w:cs="Arial"/>
          <w:lang w:val="es-ES_tradnl"/>
        </w:rPr>
      </w:pPr>
    </w:p>
    <w:p w14:paraId="506D8184" w14:textId="42A030DC" w:rsidR="00E7745C" w:rsidRPr="002058A2" w:rsidRDefault="00474637" w:rsidP="00523AC8">
      <w:pPr>
        <w:autoSpaceDE w:val="0"/>
        <w:autoSpaceDN w:val="0"/>
        <w:adjustRightInd w:val="0"/>
        <w:spacing w:line="360" w:lineRule="auto"/>
        <w:ind w:firstLine="357"/>
        <w:jc w:val="both"/>
        <w:rPr>
          <w:rFonts w:ascii="Arial" w:hAnsi="Arial" w:cs="Arial"/>
          <w:i/>
        </w:rPr>
      </w:pPr>
      <w:r>
        <w:rPr>
          <w:rFonts w:ascii="Arial" w:eastAsia="Times New Roman" w:hAnsi="Arial" w:cs="Arial"/>
          <w:lang w:val="es-ES_tradnl" w:eastAsia="es-ES"/>
        </w:rPr>
        <w:t>Asimismo, e</w:t>
      </w:r>
      <w:r w:rsidR="004348CE" w:rsidRPr="002058A2">
        <w:rPr>
          <w:rFonts w:ascii="Arial" w:eastAsia="Times New Roman" w:hAnsi="Arial" w:cs="Arial"/>
          <w:lang w:val="es-ES_tradnl" w:eastAsia="es-ES"/>
        </w:rPr>
        <w:t xml:space="preserve">l artículo 26 de la mencionada Ley General </w:t>
      </w:r>
      <w:r w:rsidR="006703B2" w:rsidRPr="002058A2">
        <w:rPr>
          <w:rFonts w:ascii="Arial" w:eastAsia="Times New Roman" w:hAnsi="Arial" w:cs="Arial"/>
          <w:lang w:val="es-ES_tradnl" w:eastAsia="es-ES"/>
        </w:rPr>
        <w:t xml:space="preserve">de Víctimas </w:t>
      </w:r>
      <w:r w:rsidR="004348CE" w:rsidRPr="002058A2">
        <w:rPr>
          <w:rFonts w:ascii="Arial" w:eastAsia="Times New Roman" w:hAnsi="Arial" w:cs="Arial"/>
          <w:lang w:val="es-ES_tradnl" w:eastAsia="es-ES"/>
        </w:rPr>
        <w:t xml:space="preserve">reconoce como derechos de las víctimas los relativos: “[…] </w:t>
      </w:r>
      <w:r w:rsidR="004348CE" w:rsidRPr="002058A2">
        <w:rPr>
          <w:rFonts w:ascii="Arial" w:hAnsi="Arial" w:cs="Arial"/>
          <w:i/>
        </w:rPr>
        <w:t xml:space="preserve">a ser reparadas de manera oportuna, plena, diferenciada, transformadora, integral y efectiva por el daño que han sufrido como consecuencia del delito o hecho victimizante que las ha afectado o de las violaciones de derechos humanos que han sufrido, comprendiendo medidas de restitución, rehabilitación, compensación, satisfacción y medidas de no repetición”. </w:t>
      </w:r>
    </w:p>
    <w:p w14:paraId="140E8D7B" w14:textId="77777777" w:rsidR="00E7745C" w:rsidRPr="002058A2" w:rsidRDefault="00E7745C" w:rsidP="00523AC8">
      <w:pPr>
        <w:autoSpaceDE w:val="0"/>
        <w:autoSpaceDN w:val="0"/>
        <w:adjustRightInd w:val="0"/>
        <w:spacing w:line="360" w:lineRule="auto"/>
        <w:ind w:firstLine="357"/>
        <w:jc w:val="both"/>
        <w:rPr>
          <w:rFonts w:ascii="Arial" w:hAnsi="Arial" w:cs="Arial"/>
          <w:i/>
        </w:rPr>
      </w:pPr>
    </w:p>
    <w:p w14:paraId="0D566A13" w14:textId="77777777" w:rsidR="00E7745C" w:rsidRPr="002058A2" w:rsidRDefault="00162088" w:rsidP="00523AC8">
      <w:pPr>
        <w:autoSpaceDE w:val="0"/>
        <w:autoSpaceDN w:val="0"/>
        <w:adjustRightInd w:val="0"/>
        <w:spacing w:line="360" w:lineRule="auto"/>
        <w:ind w:firstLine="357"/>
        <w:jc w:val="both"/>
        <w:rPr>
          <w:rFonts w:ascii="Arial" w:hAnsi="Arial" w:cs="Arial"/>
        </w:rPr>
      </w:pPr>
      <w:r w:rsidRPr="002058A2">
        <w:rPr>
          <w:rFonts w:ascii="Arial" w:hAnsi="Arial" w:cs="Arial"/>
        </w:rPr>
        <w:t xml:space="preserve">El </w:t>
      </w:r>
      <w:r w:rsidR="004348CE" w:rsidRPr="002058A2">
        <w:rPr>
          <w:rFonts w:ascii="Arial" w:hAnsi="Arial" w:cs="Arial"/>
        </w:rPr>
        <w:t>último punto importante a destacar de la señalada normatividad, es el referente a la compensación que señala el artículo 64 de este ordenamiento, puesto que indica lo siguiente:</w:t>
      </w:r>
    </w:p>
    <w:p w14:paraId="47300BD5" w14:textId="77777777" w:rsidR="00E7745C" w:rsidRPr="002058A2" w:rsidRDefault="00E7745C" w:rsidP="00523AC8">
      <w:pPr>
        <w:autoSpaceDE w:val="0"/>
        <w:autoSpaceDN w:val="0"/>
        <w:adjustRightInd w:val="0"/>
        <w:spacing w:line="360" w:lineRule="auto"/>
        <w:ind w:firstLine="357"/>
        <w:jc w:val="both"/>
        <w:rPr>
          <w:rFonts w:ascii="Arial" w:hAnsi="Arial" w:cs="Arial"/>
        </w:rPr>
      </w:pPr>
    </w:p>
    <w:p w14:paraId="1942B54F" w14:textId="77777777" w:rsidR="00E7745C" w:rsidRPr="009B3275" w:rsidRDefault="004348CE" w:rsidP="00523AC8">
      <w:pPr>
        <w:autoSpaceDE w:val="0"/>
        <w:autoSpaceDN w:val="0"/>
        <w:adjustRightInd w:val="0"/>
        <w:spacing w:line="360" w:lineRule="auto"/>
        <w:ind w:firstLine="357"/>
        <w:jc w:val="both"/>
        <w:rPr>
          <w:rFonts w:ascii="Arial" w:hAnsi="Arial" w:cs="Arial"/>
          <w:sz w:val="22"/>
          <w:szCs w:val="22"/>
        </w:rPr>
      </w:pPr>
      <w:r w:rsidRPr="009B3275">
        <w:rPr>
          <w:rFonts w:ascii="Arial" w:hAnsi="Arial" w:cs="Arial"/>
          <w:sz w:val="22"/>
          <w:szCs w:val="22"/>
        </w:rPr>
        <w:t xml:space="preserve">“[…] </w:t>
      </w:r>
      <w:r w:rsidRPr="009B3275">
        <w:rPr>
          <w:rFonts w:ascii="Arial" w:hAnsi="Arial" w:cs="Arial"/>
          <w:i/>
          <w:sz w:val="22"/>
          <w:szCs w:val="22"/>
        </w:rPr>
        <w:t>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w:t>
      </w:r>
    </w:p>
    <w:p w14:paraId="2F3263C1" w14:textId="77777777" w:rsidR="00E7745C" w:rsidRPr="002058A2" w:rsidRDefault="00E7745C" w:rsidP="00523AC8">
      <w:pPr>
        <w:autoSpaceDE w:val="0"/>
        <w:autoSpaceDN w:val="0"/>
        <w:adjustRightInd w:val="0"/>
        <w:spacing w:line="360" w:lineRule="auto"/>
        <w:ind w:firstLine="357"/>
        <w:jc w:val="both"/>
        <w:rPr>
          <w:rFonts w:ascii="Arial" w:hAnsi="Arial" w:cs="Arial"/>
        </w:rPr>
      </w:pPr>
    </w:p>
    <w:p w14:paraId="3B29A49A" w14:textId="77777777" w:rsidR="00E7745C" w:rsidRPr="00F0675B" w:rsidRDefault="004348CE" w:rsidP="00A253CD">
      <w:pPr>
        <w:autoSpaceDE w:val="0"/>
        <w:autoSpaceDN w:val="0"/>
        <w:adjustRightInd w:val="0"/>
        <w:ind w:firstLine="357"/>
        <w:jc w:val="both"/>
        <w:rPr>
          <w:rFonts w:ascii="Arial" w:hAnsi="Arial" w:cs="Arial"/>
          <w:i/>
          <w:sz w:val="22"/>
          <w:szCs w:val="22"/>
        </w:rPr>
      </w:pPr>
      <w:r w:rsidRPr="00F0675B">
        <w:rPr>
          <w:rFonts w:ascii="Arial" w:hAnsi="Arial" w:cs="Arial"/>
          <w:b/>
          <w:i/>
          <w:sz w:val="22"/>
          <w:szCs w:val="22"/>
        </w:rPr>
        <w:t xml:space="preserve">I. </w:t>
      </w:r>
      <w:r w:rsidRPr="00F0675B">
        <w:rPr>
          <w:rFonts w:ascii="Arial" w:hAnsi="Arial" w:cs="Arial"/>
          <w:i/>
          <w:sz w:val="22"/>
          <w:szCs w:val="22"/>
        </w:rPr>
        <w:t>La reparación del daño sufrido en la integridad física de la víctima;</w:t>
      </w:r>
    </w:p>
    <w:p w14:paraId="479C7858" w14:textId="77777777" w:rsidR="00E7745C" w:rsidRPr="00F0675B" w:rsidRDefault="004348CE" w:rsidP="00A253CD">
      <w:pPr>
        <w:autoSpaceDE w:val="0"/>
        <w:autoSpaceDN w:val="0"/>
        <w:adjustRightInd w:val="0"/>
        <w:ind w:firstLine="357"/>
        <w:jc w:val="both"/>
        <w:rPr>
          <w:rFonts w:ascii="Arial" w:hAnsi="Arial" w:cs="Arial"/>
          <w:i/>
          <w:sz w:val="22"/>
          <w:szCs w:val="22"/>
        </w:rPr>
      </w:pPr>
      <w:r w:rsidRPr="00F0675B">
        <w:rPr>
          <w:rFonts w:ascii="Arial" w:hAnsi="Arial" w:cs="Arial"/>
          <w:b/>
          <w:i/>
          <w:sz w:val="22"/>
          <w:szCs w:val="22"/>
        </w:rPr>
        <w:t>II.</w:t>
      </w:r>
      <w:r w:rsidRPr="00F0675B">
        <w:rPr>
          <w:rFonts w:ascii="Arial" w:hAnsi="Arial" w:cs="Arial"/>
          <w:i/>
          <w:sz w:val="22"/>
          <w:szCs w:val="22"/>
        </w:rPr>
        <w:t xml:space="preserve">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 </w:t>
      </w:r>
    </w:p>
    <w:p w14:paraId="58C19DFC" w14:textId="77777777" w:rsidR="00E7745C" w:rsidRPr="00F0675B" w:rsidRDefault="004348CE" w:rsidP="00A253CD">
      <w:pPr>
        <w:autoSpaceDE w:val="0"/>
        <w:autoSpaceDN w:val="0"/>
        <w:adjustRightInd w:val="0"/>
        <w:ind w:firstLine="357"/>
        <w:jc w:val="both"/>
        <w:rPr>
          <w:rFonts w:ascii="Arial" w:hAnsi="Arial" w:cs="Arial"/>
          <w:i/>
          <w:sz w:val="22"/>
          <w:szCs w:val="22"/>
        </w:rPr>
      </w:pPr>
      <w:r w:rsidRPr="00F0675B">
        <w:rPr>
          <w:rFonts w:ascii="Arial" w:hAnsi="Arial" w:cs="Arial"/>
          <w:b/>
          <w:i/>
          <w:sz w:val="22"/>
          <w:szCs w:val="22"/>
        </w:rPr>
        <w:t>III.</w:t>
      </w:r>
      <w:r w:rsidRPr="00F0675B">
        <w:rPr>
          <w:rFonts w:ascii="Arial" w:hAnsi="Arial" w:cs="Arial"/>
          <w:i/>
          <w:sz w:val="22"/>
          <w:szCs w:val="22"/>
        </w:rPr>
        <w:t xml:space="preserve"> El resarcimiento de los perjuicios ocasionados o lucro cesante, incluyendo el pago de los salarios o percepciones correspondientes, cuando por lesiones se cause incapacidad para trabajar en oficio, arte o profesión;</w:t>
      </w:r>
    </w:p>
    <w:p w14:paraId="16D6BA78" w14:textId="77777777" w:rsidR="00E7745C" w:rsidRPr="00F0675B" w:rsidRDefault="004348CE" w:rsidP="00A253CD">
      <w:pPr>
        <w:autoSpaceDE w:val="0"/>
        <w:autoSpaceDN w:val="0"/>
        <w:adjustRightInd w:val="0"/>
        <w:ind w:firstLine="357"/>
        <w:jc w:val="both"/>
        <w:rPr>
          <w:rFonts w:ascii="Arial" w:hAnsi="Arial" w:cs="Arial"/>
          <w:i/>
          <w:sz w:val="22"/>
          <w:szCs w:val="22"/>
        </w:rPr>
      </w:pPr>
      <w:r w:rsidRPr="00F0675B">
        <w:rPr>
          <w:rFonts w:ascii="Arial" w:hAnsi="Arial" w:cs="Arial"/>
          <w:b/>
          <w:i/>
          <w:sz w:val="22"/>
          <w:szCs w:val="22"/>
        </w:rPr>
        <w:t xml:space="preserve">IV. </w:t>
      </w:r>
      <w:r w:rsidRPr="00F0675B">
        <w:rPr>
          <w:rFonts w:ascii="Arial" w:hAnsi="Arial" w:cs="Arial"/>
          <w:i/>
          <w:sz w:val="22"/>
          <w:szCs w:val="22"/>
        </w:rPr>
        <w:t>La pérdida de oportunidades, en particular las de educación y prestaciones sociales;</w:t>
      </w:r>
    </w:p>
    <w:p w14:paraId="46BC52FA" w14:textId="77777777" w:rsidR="00E7745C" w:rsidRPr="00F0675B" w:rsidRDefault="004348CE" w:rsidP="00A253CD">
      <w:pPr>
        <w:ind w:firstLine="357"/>
        <w:jc w:val="both"/>
        <w:rPr>
          <w:rFonts w:ascii="Arial" w:hAnsi="Arial" w:cs="Arial"/>
          <w:i/>
          <w:sz w:val="22"/>
          <w:szCs w:val="22"/>
        </w:rPr>
      </w:pPr>
      <w:r w:rsidRPr="00F0675B">
        <w:rPr>
          <w:rFonts w:ascii="Arial" w:hAnsi="Arial" w:cs="Arial"/>
          <w:b/>
          <w:i/>
          <w:sz w:val="22"/>
          <w:szCs w:val="22"/>
        </w:rPr>
        <w:t xml:space="preserve">V. </w:t>
      </w:r>
      <w:r w:rsidRPr="00F0675B">
        <w:rPr>
          <w:rFonts w:ascii="Arial" w:hAnsi="Arial" w:cs="Arial"/>
          <w:i/>
          <w:sz w:val="22"/>
          <w:szCs w:val="22"/>
        </w:rPr>
        <w:t xml:space="preserve">Los daños patrimoniales generados como consecuencia de delitos o violaciones a derechos humanos; </w:t>
      </w:r>
    </w:p>
    <w:p w14:paraId="41C8224D" w14:textId="77777777" w:rsidR="00E7745C" w:rsidRPr="00F0675B" w:rsidRDefault="004348CE" w:rsidP="00A253CD">
      <w:pPr>
        <w:ind w:firstLine="357"/>
        <w:jc w:val="both"/>
        <w:rPr>
          <w:rFonts w:ascii="Arial" w:hAnsi="Arial" w:cs="Arial"/>
          <w:i/>
          <w:sz w:val="22"/>
          <w:szCs w:val="22"/>
        </w:rPr>
      </w:pPr>
      <w:r w:rsidRPr="00F0675B">
        <w:rPr>
          <w:rFonts w:ascii="Arial" w:hAnsi="Arial" w:cs="Arial"/>
          <w:b/>
          <w:i/>
          <w:sz w:val="22"/>
          <w:szCs w:val="22"/>
        </w:rPr>
        <w:t>VI.</w:t>
      </w:r>
      <w:r w:rsidRPr="00F0675B">
        <w:rPr>
          <w:rFonts w:ascii="Arial" w:hAnsi="Arial" w:cs="Arial"/>
          <w:i/>
          <w:sz w:val="22"/>
          <w:szCs w:val="22"/>
        </w:rPr>
        <w:t xml:space="preserve"> El pago de los gastos y costas judiciales del Asesor Jurídico cuando éste sea privado; </w:t>
      </w:r>
    </w:p>
    <w:p w14:paraId="35D8C9E0" w14:textId="77777777" w:rsidR="00E7745C" w:rsidRPr="00F0675B" w:rsidRDefault="004348CE" w:rsidP="00A253CD">
      <w:pPr>
        <w:ind w:firstLine="357"/>
        <w:jc w:val="both"/>
        <w:rPr>
          <w:rFonts w:ascii="Arial" w:hAnsi="Arial" w:cs="Arial"/>
          <w:i/>
          <w:sz w:val="22"/>
          <w:szCs w:val="22"/>
        </w:rPr>
      </w:pPr>
      <w:r w:rsidRPr="00F0675B">
        <w:rPr>
          <w:rFonts w:ascii="Arial" w:hAnsi="Arial" w:cs="Arial"/>
          <w:b/>
          <w:i/>
          <w:sz w:val="22"/>
          <w:szCs w:val="22"/>
        </w:rPr>
        <w:t>VII.</w:t>
      </w:r>
      <w:r w:rsidRPr="00F0675B">
        <w:rPr>
          <w:rFonts w:ascii="Arial" w:hAnsi="Arial" w:cs="Arial"/>
          <w:i/>
          <w:sz w:val="22"/>
          <w:szCs w:val="22"/>
        </w:rPr>
        <w:t xml:space="preserve"> El pago de los tratamientos médicos o terapéuticos que, como consecuencia del delito o de la violación a los derechos humanos, sean necesarios para la recuperación de la salud psíquica y física de la víctima, y </w:t>
      </w:r>
    </w:p>
    <w:p w14:paraId="58C57169" w14:textId="77777777" w:rsidR="00E7745C" w:rsidRPr="00040D23" w:rsidRDefault="004348CE" w:rsidP="00A253CD">
      <w:pPr>
        <w:ind w:firstLine="357"/>
        <w:jc w:val="both"/>
        <w:rPr>
          <w:rFonts w:ascii="Arial" w:hAnsi="Arial" w:cs="Arial"/>
          <w:i/>
          <w:lang w:val="es-ES_tradnl"/>
        </w:rPr>
      </w:pPr>
      <w:r w:rsidRPr="00542A68">
        <w:rPr>
          <w:rFonts w:ascii="Arial" w:hAnsi="Arial" w:cs="Arial"/>
          <w:b/>
          <w:i/>
          <w:sz w:val="22"/>
          <w:szCs w:val="22"/>
        </w:rPr>
        <w:t>VIII.</w:t>
      </w:r>
      <w:r w:rsidRPr="00542A68">
        <w:rPr>
          <w:rFonts w:ascii="Arial" w:hAnsi="Arial" w:cs="Arial"/>
          <w:i/>
          <w:sz w:val="22"/>
          <w:szCs w:val="22"/>
        </w:rPr>
        <w:t xml:space="preserve"> Los gastos comprobables de transporte, alojamiento, comunicación o alimentación que le ocasione trasladarse al lugar del juicio o para asistir a su tratamiento, si la víctima</w:t>
      </w:r>
      <w:r w:rsidRPr="002058A2">
        <w:rPr>
          <w:rFonts w:ascii="Arial" w:hAnsi="Arial" w:cs="Arial"/>
          <w:i/>
        </w:rPr>
        <w:t xml:space="preserve"> </w:t>
      </w:r>
      <w:r w:rsidRPr="00542A68">
        <w:rPr>
          <w:rFonts w:ascii="Arial" w:hAnsi="Arial" w:cs="Arial"/>
          <w:i/>
          <w:sz w:val="22"/>
          <w:szCs w:val="22"/>
        </w:rPr>
        <w:t>reside en municipio o delegación distintos al del enjuiciamiento o donde recibe la atención...”.</w:t>
      </w:r>
      <w:r w:rsidR="00586E6C" w:rsidRPr="00542A68">
        <w:rPr>
          <w:rStyle w:val="Refdenotaalpie"/>
          <w:rFonts w:ascii="Arial" w:hAnsi="Arial" w:cs="Arial"/>
          <w:i/>
          <w:sz w:val="22"/>
          <w:szCs w:val="22"/>
        </w:rPr>
        <w:footnoteReference w:id="5"/>
      </w:r>
    </w:p>
    <w:p w14:paraId="1CEC64E8" w14:textId="77777777" w:rsidR="00022F34" w:rsidRPr="00040D23" w:rsidRDefault="00022F34" w:rsidP="00EB1272">
      <w:pPr>
        <w:spacing w:line="360" w:lineRule="auto"/>
        <w:jc w:val="both"/>
        <w:rPr>
          <w:rFonts w:ascii="Arial" w:hAnsi="Arial" w:cs="Arial"/>
          <w:lang w:val="es-ES_tradnl"/>
        </w:rPr>
      </w:pPr>
    </w:p>
    <w:p w14:paraId="4B43A9D3" w14:textId="2586FF7C" w:rsidR="00674E7C" w:rsidRPr="00040D23" w:rsidRDefault="00022F34" w:rsidP="00674E7C">
      <w:pPr>
        <w:spacing w:line="360" w:lineRule="auto"/>
        <w:ind w:firstLine="708"/>
        <w:jc w:val="both"/>
        <w:rPr>
          <w:rFonts w:ascii="Arial" w:hAnsi="Arial" w:cs="Arial"/>
          <w:lang w:val="es-ES_tradnl"/>
        </w:rPr>
      </w:pPr>
      <w:r w:rsidRPr="00040D23">
        <w:rPr>
          <w:rFonts w:ascii="Arial" w:hAnsi="Arial" w:cs="Arial"/>
          <w:lang w:val="es-ES_tradnl"/>
        </w:rPr>
        <w:t xml:space="preserve">Ahora bien, del análisis </w:t>
      </w:r>
      <w:r w:rsidR="00D31352" w:rsidRPr="00040D23">
        <w:rPr>
          <w:rFonts w:ascii="Arial" w:hAnsi="Arial" w:cs="Arial"/>
          <w:lang w:val="es-ES_tradnl"/>
        </w:rPr>
        <w:t xml:space="preserve">a </w:t>
      </w:r>
      <w:r w:rsidRPr="00040D23">
        <w:rPr>
          <w:rFonts w:ascii="Arial" w:hAnsi="Arial" w:cs="Arial"/>
          <w:lang w:val="es-ES_tradnl"/>
        </w:rPr>
        <w:t>la Ley de Víctimas del Estado de Yucatán, observamos que</w:t>
      </w:r>
      <w:r w:rsidR="00EB1272" w:rsidRPr="00040D23">
        <w:rPr>
          <w:rFonts w:ascii="Arial" w:hAnsi="Arial" w:cs="Arial"/>
          <w:lang w:val="es-ES_tradnl"/>
        </w:rPr>
        <w:t xml:space="preserve"> </w:t>
      </w:r>
      <w:r w:rsidR="00674E7C" w:rsidRPr="00040D23">
        <w:rPr>
          <w:rFonts w:ascii="Arial" w:hAnsi="Arial" w:cs="Arial"/>
          <w:lang w:val="es-ES_tradnl"/>
        </w:rPr>
        <w:t xml:space="preserve">en efecto </w:t>
      </w:r>
      <w:r w:rsidRPr="00040D23">
        <w:rPr>
          <w:rFonts w:ascii="Arial" w:hAnsi="Arial" w:cs="Arial"/>
          <w:lang w:val="es-ES_tradnl"/>
        </w:rPr>
        <w:t xml:space="preserve">la Comisión Ejecutiva Estatal cuenta con la atribución de llevar a cabo </w:t>
      </w:r>
      <w:r w:rsidR="00674E7C" w:rsidRPr="00040D23">
        <w:rPr>
          <w:rFonts w:ascii="Arial" w:hAnsi="Arial" w:cs="Arial"/>
          <w:lang w:val="es-ES_tradnl"/>
        </w:rPr>
        <w:t xml:space="preserve">una </w:t>
      </w:r>
      <w:r w:rsidRPr="00040D23">
        <w:rPr>
          <w:rFonts w:ascii="Arial" w:hAnsi="Arial" w:cs="Arial"/>
          <w:lang w:val="es-ES_tradnl"/>
        </w:rPr>
        <w:t>valoración respecto a la existencia del hecho delictivo o violación de derechos humanos</w:t>
      </w:r>
      <w:r w:rsidR="004B5311">
        <w:rPr>
          <w:rFonts w:ascii="Arial" w:hAnsi="Arial" w:cs="Arial"/>
          <w:lang w:val="es-ES_tradnl"/>
        </w:rPr>
        <w:t>,</w:t>
      </w:r>
      <w:r w:rsidR="00EB1272" w:rsidRPr="00040D23">
        <w:rPr>
          <w:rFonts w:ascii="Arial" w:hAnsi="Arial" w:cs="Arial"/>
          <w:lang w:val="es-ES_tradnl"/>
        </w:rPr>
        <w:t xml:space="preserve"> y</w:t>
      </w:r>
      <w:r w:rsidRPr="00040D23">
        <w:rPr>
          <w:rFonts w:ascii="Arial" w:hAnsi="Arial" w:cs="Arial"/>
          <w:lang w:val="es-ES_tradnl"/>
        </w:rPr>
        <w:t xml:space="preserve"> así </w:t>
      </w:r>
      <w:r w:rsidR="00674E7C" w:rsidRPr="00040D23">
        <w:rPr>
          <w:rFonts w:ascii="Arial" w:hAnsi="Arial" w:cs="Arial"/>
          <w:lang w:val="es-ES_tradnl"/>
        </w:rPr>
        <w:t xml:space="preserve">reconocer </w:t>
      </w:r>
      <w:r w:rsidRPr="00040D23">
        <w:rPr>
          <w:rFonts w:ascii="Arial" w:hAnsi="Arial" w:cs="Arial"/>
          <w:lang w:val="es-ES_tradnl"/>
        </w:rPr>
        <w:t xml:space="preserve">la calidad de víctima de la persona solicitante </w:t>
      </w:r>
      <w:r w:rsidR="00EB1272" w:rsidRPr="00040D23">
        <w:rPr>
          <w:rFonts w:ascii="Arial" w:hAnsi="Arial" w:cs="Arial"/>
          <w:lang w:val="es-ES_tradnl"/>
        </w:rPr>
        <w:t>y</w:t>
      </w:r>
      <w:r w:rsidR="00674E7C" w:rsidRPr="00040D23">
        <w:rPr>
          <w:rFonts w:ascii="Arial" w:hAnsi="Arial" w:cs="Arial"/>
          <w:lang w:val="es-ES_tradnl"/>
        </w:rPr>
        <w:t xml:space="preserve"> </w:t>
      </w:r>
      <w:r w:rsidR="004B5311">
        <w:rPr>
          <w:rFonts w:ascii="Arial" w:hAnsi="Arial" w:cs="Arial"/>
          <w:lang w:val="es-ES_tradnl"/>
        </w:rPr>
        <w:t>brindarle</w:t>
      </w:r>
      <w:r w:rsidR="00674E7C" w:rsidRPr="00040D23">
        <w:rPr>
          <w:rFonts w:ascii="Arial" w:hAnsi="Arial" w:cs="Arial"/>
          <w:lang w:val="es-ES_tradnl"/>
        </w:rPr>
        <w:t xml:space="preserve"> acceso según sea el caso, al apoyo derivado de los recursos del Fondo Estatal de Víctimas; una vez planteado lo anterior, la propia Ley en su artículo 41 establece excepciones a la realización de dicha valoración de la siguiente forma:</w:t>
      </w:r>
    </w:p>
    <w:p w14:paraId="68D668FE" w14:textId="77777777" w:rsidR="00A024C9" w:rsidRPr="00040D23" w:rsidRDefault="00A024C9" w:rsidP="00674E7C">
      <w:pPr>
        <w:spacing w:line="360" w:lineRule="auto"/>
        <w:ind w:firstLine="708"/>
        <w:jc w:val="both"/>
        <w:rPr>
          <w:rFonts w:ascii="Arial" w:hAnsi="Arial" w:cs="Arial"/>
          <w:lang w:val="es-ES_tradnl"/>
        </w:rPr>
      </w:pPr>
    </w:p>
    <w:p w14:paraId="3ADC0E5F" w14:textId="77777777" w:rsidR="00A024C9" w:rsidRPr="00040D23" w:rsidRDefault="00056B6D" w:rsidP="00674E7C">
      <w:pPr>
        <w:spacing w:line="360" w:lineRule="auto"/>
        <w:ind w:firstLine="708"/>
        <w:jc w:val="both"/>
        <w:rPr>
          <w:rFonts w:ascii="Arial" w:hAnsi="Arial" w:cs="Arial"/>
          <w:i/>
          <w:iCs/>
          <w:lang w:val="es-ES_tradnl"/>
        </w:rPr>
      </w:pPr>
      <w:r w:rsidRPr="00040D23">
        <w:rPr>
          <w:rFonts w:ascii="Arial" w:hAnsi="Arial" w:cs="Arial"/>
          <w:i/>
          <w:iCs/>
          <w:lang w:val="es-ES_tradnl"/>
        </w:rPr>
        <w:t>“</w:t>
      </w:r>
      <w:r w:rsidR="00A024C9" w:rsidRPr="00040D23">
        <w:rPr>
          <w:rFonts w:ascii="Arial" w:hAnsi="Arial" w:cs="Arial"/>
          <w:i/>
          <w:iCs/>
          <w:lang w:val="es-ES_tradnl"/>
        </w:rPr>
        <w:t>L</w:t>
      </w:r>
      <w:r w:rsidRPr="00040D23">
        <w:rPr>
          <w:rFonts w:ascii="Arial" w:hAnsi="Arial" w:cs="Arial"/>
          <w:i/>
          <w:iCs/>
          <w:lang w:val="es-ES_tradnl"/>
        </w:rPr>
        <w:t>a</w:t>
      </w:r>
      <w:r w:rsidR="00780C5D" w:rsidRPr="00040D23">
        <w:rPr>
          <w:rFonts w:ascii="Arial" w:hAnsi="Arial" w:cs="Arial"/>
          <w:i/>
          <w:iCs/>
          <w:lang w:val="es-ES_tradnl"/>
        </w:rPr>
        <w:t xml:space="preserve"> comisión ejecutiva reconocerá la calidad de víctima, a</w:t>
      </w:r>
      <w:r w:rsidR="003D44DE" w:rsidRPr="00040D23">
        <w:rPr>
          <w:rFonts w:ascii="Arial" w:hAnsi="Arial" w:cs="Arial"/>
          <w:i/>
          <w:iCs/>
          <w:lang w:val="es-ES_tradnl"/>
        </w:rPr>
        <w:t>ú</w:t>
      </w:r>
      <w:r w:rsidR="00780C5D" w:rsidRPr="00040D23">
        <w:rPr>
          <w:rFonts w:ascii="Arial" w:hAnsi="Arial" w:cs="Arial"/>
          <w:i/>
          <w:iCs/>
          <w:lang w:val="es-ES_tradnl"/>
        </w:rPr>
        <w:t>n sin valoración cuando se haya reconocido</w:t>
      </w:r>
      <w:r w:rsidR="007B47C2" w:rsidRPr="00040D23">
        <w:rPr>
          <w:rFonts w:ascii="Arial" w:hAnsi="Arial" w:cs="Arial"/>
          <w:i/>
          <w:iCs/>
          <w:lang w:val="es-ES_tradnl"/>
        </w:rPr>
        <w:t xml:space="preserve"> previamente a través de una recomendación de la Comisión Nacional de los Derechos Humanos</w:t>
      </w:r>
      <w:r w:rsidR="003F654E" w:rsidRPr="00040D23">
        <w:rPr>
          <w:rFonts w:ascii="Arial" w:hAnsi="Arial" w:cs="Arial"/>
          <w:i/>
          <w:iCs/>
          <w:lang w:val="es-ES_tradnl"/>
        </w:rPr>
        <w:t xml:space="preserve"> o de la Comisión de Derechos Humanos del Estado de Yucatán</w:t>
      </w:r>
      <w:r w:rsidR="00465420" w:rsidRPr="00040D23">
        <w:rPr>
          <w:rFonts w:ascii="Arial" w:hAnsi="Arial" w:cs="Arial"/>
          <w:i/>
          <w:iCs/>
          <w:lang w:val="es-ES_tradnl"/>
        </w:rPr>
        <w:t>”</w:t>
      </w:r>
    </w:p>
    <w:p w14:paraId="15920A0E" w14:textId="77777777" w:rsidR="00A024C9" w:rsidRPr="00040D23" w:rsidRDefault="00A024C9" w:rsidP="00674E7C">
      <w:pPr>
        <w:spacing w:line="360" w:lineRule="auto"/>
        <w:ind w:firstLine="708"/>
        <w:jc w:val="both"/>
        <w:rPr>
          <w:rFonts w:ascii="Arial" w:hAnsi="Arial" w:cs="Arial"/>
          <w:i/>
          <w:iCs/>
          <w:lang w:val="es-ES_tradnl"/>
        </w:rPr>
      </w:pPr>
    </w:p>
    <w:p w14:paraId="5783982E" w14:textId="1FE5D33D" w:rsidR="008F0806" w:rsidRDefault="00BD4B96" w:rsidP="006F6313">
      <w:pPr>
        <w:spacing w:line="360" w:lineRule="auto"/>
        <w:ind w:firstLine="708"/>
        <w:jc w:val="both"/>
        <w:rPr>
          <w:rFonts w:ascii="Arial" w:hAnsi="Arial" w:cs="Arial"/>
          <w:lang w:val="es-ES_tradnl"/>
        </w:rPr>
      </w:pPr>
      <w:r w:rsidRPr="00040D23">
        <w:rPr>
          <w:rFonts w:ascii="Arial" w:hAnsi="Arial" w:cs="Arial"/>
          <w:i/>
          <w:iCs/>
          <w:lang w:val="es-ES_tradnl"/>
        </w:rPr>
        <w:t xml:space="preserve"> </w:t>
      </w:r>
      <w:r w:rsidR="00A024C9" w:rsidRPr="00040D23">
        <w:rPr>
          <w:rFonts w:ascii="Arial" w:hAnsi="Arial" w:cs="Arial"/>
          <w:lang w:val="es-ES_tradnl"/>
        </w:rPr>
        <w:t>D</w:t>
      </w:r>
      <w:r w:rsidR="00DA7093" w:rsidRPr="00040D23">
        <w:rPr>
          <w:rFonts w:ascii="Arial" w:hAnsi="Arial" w:cs="Arial"/>
          <w:lang w:val="es-ES_tradnl"/>
        </w:rPr>
        <w:t xml:space="preserve">e la lectura de dicho numeral, se puede desprender que al momento de existir una recomendación de esta Comisión de Derechos Humanos del Estado de Yucatán, no será necesaria la realización de dicha valoración, por lo cual resulta contradictorio </w:t>
      </w:r>
      <w:r w:rsidR="00040D23" w:rsidRPr="00040D23">
        <w:rPr>
          <w:rFonts w:ascii="Arial" w:hAnsi="Arial" w:cs="Arial"/>
          <w:lang w:val="es-ES_tradnl"/>
        </w:rPr>
        <w:t xml:space="preserve">que </w:t>
      </w:r>
      <w:r w:rsidR="00D5231A" w:rsidRPr="00040D23">
        <w:rPr>
          <w:rFonts w:ascii="Arial" w:hAnsi="Arial" w:cs="Arial"/>
          <w:lang w:val="es-ES_tradnl"/>
        </w:rPr>
        <w:t xml:space="preserve">el numeral 55 de la </w:t>
      </w:r>
      <w:r w:rsidR="00DA7093" w:rsidRPr="00040D23">
        <w:rPr>
          <w:rFonts w:ascii="Arial" w:hAnsi="Arial" w:cs="Arial"/>
          <w:lang w:val="es-ES_tradnl"/>
        </w:rPr>
        <w:t>propia ley</w:t>
      </w:r>
      <w:r w:rsidR="00040D23" w:rsidRPr="00040D23">
        <w:rPr>
          <w:rFonts w:ascii="Arial" w:hAnsi="Arial" w:cs="Arial"/>
          <w:lang w:val="es-ES_tradnl"/>
        </w:rPr>
        <w:t xml:space="preserve"> únicamente permita compensar en casos </w:t>
      </w:r>
      <w:r w:rsidR="00040D23" w:rsidRPr="006F6313">
        <w:rPr>
          <w:rFonts w:ascii="Arial" w:hAnsi="Arial" w:cs="Arial"/>
          <w:lang w:val="es-ES_tradnl"/>
        </w:rPr>
        <w:t xml:space="preserve">de </w:t>
      </w:r>
      <w:r w:rsidR="001F34B9" w:rsidRPr="006F6313">
        <w:rPr>
          <w:rFonts w:ascii="Arial" w:hAnsi="Arial" w:cs="Arial"/>
          <w:i/>
          <w:iCs/>
          <w:lang w:val="es-ES_tradnl"/>
        </w:rPr>
        <w:t xml:space="preserve">resoluciones </w:t>
      </w:r>
      <w:r w:rsidR="002555BD" w:rsidRPr="006F6313">
        <w:rPr>
          <w:rFonts w:ascii="Arial" w:hAnsi="Arial" w:cs="Arial"/>
          <w:i/>
          <w:iCs/>
          <w:lang w:val="es-ES_tradnl"/>
        </w:rPr>
        <w:t>que emitan los organismos de protección de los derechos humanos internacionales</w:t>
      </w:r>
      <w:r w:rsidR="001252F7" w:rsidRPr="006F6313">
        <w:rPr>
          <w:rFonts w:ascii="Arial" w:hAnsi="Arial" w:cs="Arial"/>
          <w:i/>
          <w:iCs/>
          <w:lang w:val="es-ES_tradnl"/>
        </w:rPr>
        <w:t xml:space="preserve">, siendo </w:t>
      </w:r>
      <w:r w:rsidR="008F0806" w:rsidRPr="006F6313">
        <w:rPr>
          <w:rFonts w:ascii="Arial" w:hAnsi="Arial" w:cs="Arial"/>
          <w:lang w:val="es-ES_tradnl"/>
        </w:rPr>
        <w:t>excluyente con respecto a</w:t>
      </w:r>
      <w:r w:rsidR="00770AFE" w:rsidRPr="006F6313">
        <w:rPr>
          <w:rFonts w:ascii="Arial" w:hAnsi="Arial" w:cs="Arial"/>
          <w:lang w:val="es-ES_tradnl"/>
        </w:rPr>
        <w:t xml:space="preserve">l acceso de las víctimas de violaciones a derechos humanos </w:t>
      </w:r>
      <w:r w:rsidR="00660366" w:rsidRPr="006F6313">
        <w:rPr>
          <w:rFonts w:ascii="Arial" w:hAnsi="Arial" w:cs="Arial"/>
          <w:lang w:val="es-ES_tradnl"/>
        </w:rPr>
        <w:t xml:space="preserve"> de organismos no jurisdiccionales tanto el local, como el nacional</w:t>
      </w:r>
      <w:r w:rsidR="000D66EA" w:rsidRPr="006F6313">
        <w:rPr>
          <w:rFonts w:ascii="Arial" w:hAnsi="Arial" w:cs="Arial"/>
          <w:lang w:val="es-ES_tradnl"/>
        </w:rPr>
        <w:t xml:space="preserve">, sobre todo que se posibilite </w:t>
      </w:r>
      <w:r w:rsidR="006F6313">
        <w:rPr>
          <w:rFonts w:ascii="Arial" w:hAnsi="Arial" w:cs="Arial"/>
          <w:lang w:val="es-ES_tradnl"/>
        </w:rPr>
        <w:t xml:space="preserve">el reconocimiento como víctima, y </w:t>
      </w:r>
      <w:r w:rsidR="000D66EA" w:rsidRPr="006F6313">
        <w:rPr>
          <w:rFonts w:ascii="Arial" w:hAnsi="Arial" w:cs="Arial"/>
          <w:lang w:val="es-ES_tradnl"/>
        </w:rPr>
        <w:t xml:space="preserve">la reparación mediante la </w:t>
      </w:r>
      <w:r w:rsidR="00770AFE" w:rsidRPr="006F6313">
        <w:rPr>
          <w:rFonts w:ascii="Arial" w:hAnsi="Arial" w:cs="Arial"/>
          <w:lang w:val="es-ES_tradnl"/>
        </w:rPr>
        <w:t>compensación derivada del Fondo Estatal</w:t>
      </w:r>
      <w:r w:rsidR="000D66EA" w:rsidRPr="006F6313">
        <w:rPr>
          <w:rFonts w:ascii="Arial" w:hAnsi="Arial" w:cs="Arial"/>
          <w:lang w:val="es-ES_tradnl"/>
        </w:rPr>
        <w:t>.</w:t>
      </w:r>
    </w:p>
    <w:p w14:paraId="4EE59C02" w14:textId="77777777" w:rsidR="006F6313" w:rsidRDefault="006F6313" w:rsidP="006F6313">
      <w:pPr>
        <w:spacing w:line="360" w:lineRule="auto"/>
        <w:ind w:firstLine="708"/>
        <w:jc w:val="both"/>
        <w:rPr>
          <w:rFonts w:ascii="Arial" w:hAnsi="Arial" w:cs="Arial"/>
          <w:lang w:val="es-ES_tradnl"/>
        </w:rPr>
      </w:pPr>
    </w:p>
    <w:p w14:paraId="3E188281" w14:textId="7CB7C80F" w:rsidR="00004CB3" w:rsidRPr="00DC67DB" w:rsidRDefault="00DD48B3" w:rsidP="00DC67DB">
      <w:pPr>
        <w:spacing w:line="360" w:lineRule="auto"/>
        <w:ind w:firstLine="708"/>
        <w:jc w:val="both"/>
        <w:rPr>
          <w:rFonts w:ascii="Arial" w:hAnsi="Arial" w:cs="Arial"/>
          <w:highlight w:val="yellow"/>
          <w:lang w:val="es-ES_tradnl"/>
        </w:rPr>
      </w:pPr>
      <w:r>
        <w:rPr>
          <w:rFonts w:ascii="Arial" w:hAnsi="Arial" w:cs="Arial"/>
          <w:lang w:val="es-ES_tradnl"/>
        </w:rPr>
        <w:t>En ese sentido, a</w:t>
      </w:r>
      <w:r w:rsidR="004348CE" w:rsidRPr="002058A2">
        <w:rPr>
          <w:rFonts w:ascii="Arial" w:hAnsi="Arial" w:cs="Arial"/>
          <w:lang w:val="es-ES_tradnl"/>
        </w:rPr>
        <w:t xml:space="preserve"> juicio de </w:t>
      </w:r>
      <w:r>
        <w:rPr>
          <w:rFonts w:ascii="Arial" w:hAnsi="Arial" w:cs="Arial"/>
          <w:lang w:val="es-ES_tradnl"/>
        </w:rPr>
        <w:t>la suscrita y del</w:t>
      </w:r>
      <w:r w:rsidR="004348CE" w:rsidRPr="002058A2">
        <w:rPr>
          <w:rFonts w:ascii="Arial" w:hAnsi="Arial" w:cs="Arial"/>
          <w:lang w:val="es-ES_tradnl"/>
        </w:rPr>
        <w:t xml:space="preserve"> Organismo</w:t>
      </w:r>
      <w:r>
        <w:rPr>
          <w:rFonts w:ascii="Arial" w:hAnsi="Arial" w:cs="Arial"/>
          <w:lang w:val="es-ES_tradnl"/>
        </w:rPr>
        <w:t xml:space="preserve"> Estatal de Protección a Derechos Humanos</w:t>
      </w:r>
      <w:r w:rsidR="0076577D" w:rsidRPr="002058A2">
        <w:rPr>
          <w:rFonts w:ascii="Arial" w:hAnsi="Arial" w:cs="Arial"/>
          <w:lang w:val="es-ES_tradnl"/>
        </w:rPr>
        <w:t>,</w:t>
      </w:r>
      <w:r w:rsidR="0095690A">
        <w:rPr>
          <w:rFonts w:ascii="Arial" w:hAnsi="Arial" w:cs="Arial"/>
          <w:lang w:val="es-ES_tradnl"/>
        </w:rPr>
        <w:t xml:space="preserve"> </w:t>
      </w:r>
      <w:r w:rsidR="004B7FF5" w:rsidRPr="004F3672">
        <w:rPr>
          <w:rFonts w:ascii="Arial" w:hAnsi="Arial" w:cs="Arial"/>
          <w:lang w:val="es-ES_tradnl"/>
        </w:rPr>
        <w:t xml:space="preserve">no debería </w:t>
      </w:r>
      <w:r w:rsidR="00E14979" w:rsidRPr="004F3672">
        <w:rPr>
          <w:rFonts w:ascii="Arial" w:hAnsi="Arial" w:cs="Arial"/>
          <w:lang w:val="es-ES_tradnl"/>
        </w:rPr>
        <w:t xml:space="preserve">existir una limitación respecto de </w:t>
      </w:r>
      <w:r w:rsidR="004B7FF5" w:rsidRPr="004F3672">
        <w:rPr>
          <w:rFonts w:ascii="Arial" w:hAnsi="Arial" w:cs="Arial"/>
          <w:lang w:val="es-ES_tradnl"/>
        </w:rPr>
        <w:t>resoluci</w:t>
      </w:r>
      <w:r w:rsidR="00E14979" w:rsidRPr="004F3672">
        <w:rPr>
          <w:rFonts w:ascii="Arial" w:hAnsi="Arial" w:cs="Arial"/>
          <w:lang w:val="es-ES_tradnl"/>
        </w:rPr>
        <w:t>ones de organismos</w:t>
      </w:r>
      <w:r w:rsidR="004B7FF5" w:rsidRPr="004F3672">
        <w:rPr>
          <w:rFonts w:ascii="Arial" w:hAnsi="Arial" w:cs="Arial"/>
          <w:lang w:val="es-ES_tradnl"/>
        </w:rPr>
        <w:t xml:space="preserve"> internacional</w:t>
      </w:r>
      <w:r w:rsidR="00E14979" w:rsidRPr="004F3672">
        <w:rPr>
          <w:rFonts w:ascii="Arial" w:hAnsi="Arial" w:cs="Arial"/>
          <w:lang w:val="es-ES_tradnl"/>
        </w:rPr>
        <w:t>es</w:t>
      </w:r>
      <w:r w:rsidR="004B7FF5" w:rsidRPr="004F3672">
        <w:rPr>
          <w:rFonts w:ascii="Arial" w:hAnsi="Arial" w:cs="Arial"/>
          <w:lang w:val="es-ES_tradnl"/>
        </w:rPr>
        <w:t xml:space="preserve">, toda vez que </w:t>
      </w:r>
      <w:r w:rsidR="00E14979" w:rsidRPr="004F3672">
        <w:rPr>
          <w:rFonts w:ascii="Arial" w:hAnsi="Arial" w:cs="Arial"/>
          <w:lang w:val="es-ES_tradnl"/>
        </w:rPr>
        <w:t xml:space="preserve">se impide que con la diligencia oportuna </w:t>
      </w:r>
      <w:r w:rsidR="00C76176" w:rsidRPr="004F3672">
        <w:rPr>
          <w:rFonts w:ascii="Arial" w:hAnsi="Arial" w:cs="Arial"/>
          <w:lang w:val="es-ES_tradnl"/>
        </w:rPr>
        <w:t>se garantice la reparación del daño a las</w:t>
      </w:r>
      <w:r w:rsidR="00DC67DB" w:rsidRPr="004F3672">
        <w:rPr>
          <w:rFonts w:ascii="Arial" w:hAnsi="Arial" w:cs="Arial"/>
          <w:lang w:val="es-ES_tradnl"/>
        </w:rPr>
        <w:t xml:space="preserve"> víctimas</w:t>
      </w:r>
      <w:r w:rsidR="00855285">
        <w:rPr>
          <w:rFonts w:ascii="Arial" w:hAnsi="Arial" w:cs="Arial"/>
          <w:lang w:val="es-ES_tradnl"/>
        </w:rPr>
        <w:t xml:space="preserve"> y a la </w:t>
      </w:r>
      <w:r w:rsidR="00DC67DB" w:rsidRPr="004F3672">
        <w:rPr>
          <w:rFonts w:ascii="Arial" w:hAnsi="Arial" w:cs="Arial"/>
          <w:lang w:val="es-ES_tradnl"/>
        </w:rPr>
        <w:t xml:space="preserve"> compensación </w:t>
      </w:r>
      <w:r w:rsidR="00BE633A">
        <w:rPr>
          <w:rFonts w:ascii="Arial" w:hAnsi="Arial" w:cs="Arial"/>
          <w:lang w:val="es-ES_tradnl"/>
        </w:rPr>
        <w:t xml:space="preserve">o compensación subsidiaria, </w:t>
      </w:r>
      <w:r w:rsidR="00121BA1">
        <w:rPr>
          <w:rFonts w:ascii="Arial" w:hAnsi="Arial" w:cs="Arial"/>
          <w:lang w:val="es-ES_tradnl"/>
        </w:rPr>
        <w:t xml:space="preserve">sin tomar en cuenta las </w:t>
      </w:r>
      <w:r w:rsidR="00DC67DB" w:rsidRPr="004F3672">
        <w:rPr>
          <w:rFonts w:ascii="Arial" w:hAnsi="Arial" w:cs="Arial"/>
          <w:lang w:val="es-ES_tradnl"/>
        </w:rPr>
        <w:t>resoluci</w:t>
      </w:r>
      <w:r w:rsidR="00121BA1">
        <w:rPr>
          <w:rFonts w:ascii="Arial" w:hAnsi="Arial" w:cs="Arial"/>
          <w:lang w:val="es-ES_tradnl"/>
        </w:rPr>
        <w:t>ones</w:t>
      </w:r>
      <w:r w:rsidR="00DC67DB" w:rsidRPr="004F3672">
        <w:rPr>
          <w:rFonts w:ascii="Arial" w:hAnsi="Arial" w:cs="Arial"/>
          <w:lang w:val="es-ES_tradnl"/>
        </w:rPr>
        <w:t xml:space="preserve"> </w:t>
      </w:r>
      <w:r w:rsidR="00932728">
        <w:rPr>
          <w:rFonts w:ascii="Arial" w:hAnsi="Arial" w:cs="Arial"/>
          <w:lang w:val="es-ES_tradnl"/>
        </w:rPr>
        <w:t xml:space="preserve">de </w:t>
      </w:r>
      <w:r w:rsidR="007E2021">
        <w:rPr>
          <w:rFonts w:ascii="Arial" w:hAnsi="Arial" w:cs="Arial"/>
          <w:lang w:val="es-ES_tradnl"/>
        </w:rPr>
        <w:t>la</w:t>
      </w:r>
      <w:r w:rsidR="00DC67DB" w:rsidRPr="004F3672">
        <w:rPr>
          <w:rFonts w:ascii="Arial" w:hAnsi="Arial" w:cs="Arial"/>
          <w:lang w:val="es-ES_tradnl"/>
        </w:rPr>
        <w:t xml:space="preserve"> Comisión de Derechos Humanos, </w:t>
      </w:r>
      <w:r w:rsidR="00932728">
        <w:rPr>
          <w:rFonts w:ascii="Arial" w:hAnsi="Arial" w:cs="Arial"/>
          <w:lang w:val="es-ES_tradnl"/>
        </w:rPr>
        <w:t xml:space="preserve">quien debería poder </w:t>
      </w:r>
      <w:r w:rsidR="00DC67DB" w:rsidRPr="004F3672">
        <w:rPr>
          <w:rFonts w:ascii="Arial" w:hAnsi="Arial" w:cs="Arial"/>
          <w:lang w:val="es-ES_tradnl"/>
        </w:rPr>
        <w:t>solicitar directamente con la Comisión</w:t>
      </w:r>
      <w:r w:rsidR="00DC67DB">
        <w:rPr>
          <w:rFonts w:ascii="Arial" w:hAnsi="Arial" w:cs="Arial"/>
          <w:lang w:val="es-ES_tradnl"/>
        </w:rPr>
        <w:t xml:space="preserve"> Ejecutiva Estatal la excepción derivada de la recomendación de nivel estatal; dicha idea en efecto encontrándose </w:t>
      </w:r>
      <w:r w:rsidR="00FB244F">
        <w:rPr>
          <w:rFonts w:ascii="Arial" w:hAnsi="Arial" w:cs="Arial"/>
          <w:lang w:val="es-ES_tradnl"/>
        </w:rPr>
        <w:t xml:space="preserve">plasmada en la </w:t>
      </w:r>
      <w:r w:rsidR="004348CE" w:rsidRPr="002058A2">
        <w:rPr>
          <w:rFonts w:ascii="Arial" w:hAnsi="Arial" w:cs="Arial"/>
          <w:lang w:val="es-ES_tradnl"/>
        </w:rPr>
        <w:t xml:space="preserve">exposición de motivos del referido ordenamiento estatal, en específico en el </w:t>
      </w:r>
      <w:r w:rsidR="00004CB3" w:rsidRPr="002058A2">
        <w:rPr>
          <w:rFonts w:ascii="Arial" w:hAnsi="Arial" w:cs="Arial"/>
          <w:lang w:val="es-ES_tradnl"/>
        </w:rPr>
        <w:t xml:space="preserve">considerando señalado con el </w:t>
      </w:r>
      <w:r w:rsidR="004348CE" w:rsidRPr="002058A2">
        <w:rPr>
          <w:rFonts w:ascii="Arial" w:hAnsi="Arial" w:cs="Arial"/>
          <w:lang w:val="es-ES_tradnl"/>
        </w:rPr>
        <w:t xml:space="preserve">número </w:t>
      </w:r>
      <w:r w:rsidR="004348CE" w:rsidRPr="002058A2">
        <w:rPr>
          <w:rFonts w:ascii="Arial" w:hAnsi="Arial" w:cs="Arial"/>
          <w:b/>
          <w:lang w:val="es-ES_tradnl"/>
        </w:rPr>
        <w:t>QUINTO</w:t>
      </w:r>
      <w:r w:rsidR="004348CE" w:rsidRPr="002058A2">
        <w:rPr>
          <w:rFonts w:ascii="Arial" w:hAnsi="Arial" w:cs="Arial"/>
          <w:lang w:val="es-ES_tradnl"/>
        </w:rPr>
        <w:t>, se estableció lo siguiente:</w:t>
      </w:r>
    </w:p>
    <w:p w14:paraId="4D536A6D" w14:textId="77777777" w:rsidR="001F6F46" w:rsidRPr="002058A2" w:rsidRDefault="001F6F46" w:rsidP="00523AC8">
      <w:pPr>
        <w:spacing w:line="360" w:lineRule="auto"/>
        <w:ind w:firstLine="708"/>
        <w:jc w:val="both"/>
        <w:rPr>
          <w:rFonts w:ascii="Arial" w:hAnsi="Arial" w:cs="Arial"/>
          <w:lang w:val="es-ES_tradnl"/>
        </w:rPr>
      </w:pPr>
    </w:p>
    <w:p w14:paraId="1426B017" w14:textId="17880C09" w:rsidR="00E7745C" w:rsidRPr="002058A2" w:rsidRDefault="004348CE" w:rsidP="00523AC8">
      <w:pPr>
        <w:spacing w:line="360" w:lineRule="auto"/>
        <w:ind w:firstLine="708"/>
        <w:jc w:val="both"/>
        <w:rPr>
          <w:rFonts w:ascii="Arial" w:hAnsi="Arial" w:cs="Arial"/>
          <w:lang w:val="es-ES_tradnl"/>
        </w:rPr>
      </w:pPr>
      <w:r w:rsidRPr="002058A2">
        <w:rPr>
          <w:rFonts w:ascii="Arial" w:hAnsi="Arial" w:cs="Arial"/>
          <w:i/>
          <w:lang w:val="es-ES_tradnl"/>
        </w:rPr>
        <w:t xml:space="preserve">“Los mecanismos, medidas y procedimientos contemplados en la ley que se dictamina, en especial, los relacionados con la de asistencia, ayuda, protección, atención y </w:t>
      </w:r>
      <w:r w:rsidRPr="002058A2">
        <w:rPr>
          <w:rFonts w:ascii="Arial" w:hAnsi="Arial" w:cs="Arial"/>
          <w:b/>
          <w:i/>
          <w:lang w:val="es-ES_tradnl"/>
        </w:rPr>
        <w:t>reparación integral a las víctimas</w:t>
      </w:r>
      <w:r w:rsidRPr="002058A2">
        <w:rPr>
          <w:rFonts w:ascii="Arial" w:hAnsi="Arial" w:cs="Arial"/>
          <w:i/>
          <w:lang w:val="es-ES_tradnl"/>
        </w:rPr>
        <w:t xml:space="preserve"> </w:t>
      </w:r>
      <w:r w:rsidRPr="00FB244F">
        <w:rPr>
          <w:rFonts w:ascii="Arial" w:hAnsi="Arial" w:cs="Arial"/>
          <w:b/>
          <w:bCs/>
          <w:i/>
          <w:lang w:val="es-ES_tradnl"/>
        </w:rPr>
        <w:t>deberán realizarse armónica, eficaz y eficiente</w:t>
      </w:r>
      <w:r w:rsidRPr="002058A2">
        <w:rPr>
          <w:rFonts w:ascii="Arial" w:hAnsi="Arial" w:cs="Arial"/>
          <w:i/>
          <w:lang w:val="es-ES_tradnl"/>
        </w:rPr>
        <w:t xml:space="preserve">, entendiéndose siempre como </w:t>
      </w:r>
      <w:r w:rsidRPr="002058A2">
        <w:rPr>
          <w:rFonts w:ascii="Arial" w:hAnsi="Arial" w:cs="Arial"/>
          <w:b/>
          <w:i/>
          <w:u w:val="single"/>
          <w:lang w:val="es-ES_tradnl"/>
        </w:rPr>
        <w:t>complementarias</w:t>
      </w:r>
      <w:r w:rsidRPr="002058A2">
        <w:rPr>
          <w:rFonts w:ascii="Arial" w:hAnsi="Arial" w:cs="Arial"/>
          <w:b/>
          <w:i/>
          <w:lang w:val="es-ES_tradnl"/>
        </w:rPr>
        <w:t xml:space="preserve"> y no excluyentes</w:t>
      </w:r>
      <w:r w:rsidRPr="002058A2">
        <w:rPr>
          <w:rFonts w:ascii="Arial" w:hAnsi="Arial" w:cs="Arial"/>
          <w:i/>
          <w:lang w:val="es-ES_tradnl"/>
        </w:rPr>
        <w:t>”</w:t>
      </w:r>
      <w:r w:rsidRPr="002058A2">
        <w:rPr>
          <w:rFonts w:ascii="Arial" w:hAnsi="Arial" w:cs="Arial"/>
          <w:lang w:val="es-ES_tradnl"/>
        </w:rPr>
        <w:t xml:space="preserve">. </w:t>
      </w:r>
    </w:p>
    <w:p w14:paraId="2B3E29B0" w14:textId="77777777" w:rsidR="00E7745C" w:rsidRPr="002058A2" w:rsidRDefault="00E7745C" w:rsidP="00523AC8">
      <w:pPr>
        <w:spacing w:line="360" w:lineRule="auto"/>
        <w:ind w:firstLine="708"/>
        <w:jc w:val="both"/>
        <w:rPr>
          <w:rFonts w:ascii="Arial" w:hAnsi="Arial" w:cs="Arial"/>
          <w:lang w:val="es-ES_tradnl"/>
        </w:rPr>
      </w:pPr>
    </w:p>
    <w:p w14:paraId="0AD21BC8" w14:textId="6BA83A10" w:rsidR="00E7745C" w:rsidRPr="002058A2" w:rsidRDefault="007E2021" w:rsidP="00523AC8">
      <w:pPr>
        <w:spacing w:line="360" w:lineRule="auto"/>
        <w:ind w:firstLine="708"/>
        <w:jc w:val="both"/>
        <w:rPr>
          <w:rFonts w:ascii="Arial" w:hAnsi="Arial" w:cs="Arial"/>
          <w:lang w:val="es-ES_tradnl"/>
        </w:rPr>
      </w:pPr>
      <w:r>
        <w:rPr>
          <w:rFonts w:ascii="Arial" w:hAnsi="Arial" w:cs="Arial"/>
          <w:lang w:val="es-ES_tradnl"/>
        </w:rPr>
        <w:t xml:space="preserve">Así pues, </w:t>
      </w:r>
      <w:r w:rsidR="00751574">
        <w:rPr>
          <w:rFonts w:ascii="Arial" w:hAnsi="Arial" w:cs="Arial"/>
          <w:lang w:val="es-ES_tradnl"/>
        </w:rPr>
        <w:t>debemos observar que e</w:t>
      </w:r>
      <w:r w:rsidR="004348CE" w:rsidRPr="002058A2">
        <w:rPr>
          <w:rFonts w:ascii="Arial" w:hAnsi="Arial" w:cs="Arial"/>
          <w:lang w:val="es-ES_tradnl"/>
        </w:rPr>
        <w:t>l espíritu de la Ley consiste en señalar</w:t>
      </w:r>
      <w:r w:rsidR="00DF1B69" w:rsidRPr="002058A2">
        <w:rPr>
          <w:rFonts w:ascii="Arial" w:hAnsi="Arial" w:cs="Arial"/>
          <w:lang w:val="es-ES_tradnl"/>
        </w:rPr>
        <w:t xml:space="preserve"> </w:t>
      </w:r>
      <w:r w:rsidR="004348CE" w:rsidRPr="002058A2">
        <w:rPr>
          <w:rFonts w:ascii="Arial" w:hAnsi="Arial" w:cs="Arial"/>
          <w:lang w:val="es-ES_tradnl"/>
        </w:rPr>
        <w:t xml:space="preserve">las medidas, mecanismos y procedimientos relacionados con la reparación del daño, como en el caso de la compensación que debe otorgarse a través del Fondo Estatal de Víctimas, </w:t>
      </w:r>
      <w:r w:rsidR="0044781D" w:rsidRPr="002058A2">
        <w:rPr>
          <w:rFonts w:ascii="Arial" w:hAnsi="Arial" w:cs="Arial"/>
          <w:lang w:val="es-ES_tradnl"/>
        </w:rPr>
        <w:t xml:space="preserve">que </w:t>
      </w:r>
      <w:r w:rsidR="004348CE" w:rsidRPr="002058A2">
        <w:rPr>
          <w:rFonts w:ascii="Arial" w:hAnsi="Arial" w:cs="Arial"/>
          <w:lang w:val="es-ES_tradnl"/>
        </w:rPr>
        <w:t>deberá realizarse de forma complementaria, y no excluyente</w:t>
      </w:r>
      <w:r w:rsidR="0037214B" w:rsidRPr="002058A2">
        <w:rPr>
          <w:rFonts w:ascii="Arial" w:hAnsi="Arial" w:cs="Arial"/>
          <w:lang w:val="es-ES_tradnl"/>
        </w:rPr>
        <w:t>;</w:t>
      </w:r>
      <w:r w:rsidR="004348CE" w:rsidRPr="002058A2">
        <w:rPr>
          <w:rFonts w:ascii="Arial" w:hAnsi="Arial" w:cs="Arial"/>
          <w:lang w:val="es-ES_tradnl"/>
        </w:rPr>
        <w:t xml:space="preserve"> es decir</w:t>
      </w:r>
      <w:r w:rsidR="0037214B" w:rsidRPr="002058A2">
        <w:rPr>
          <w:rFonts w:ascii="Arial" w:hAnsi="Arial" w:cs="Arial"/>
          <w:lang w:val="es-ES_tradnl"/>
        </w:rPr>
        <w:t>,</w:t>
      </w:r>
      <w:r w:rsidR="004348CE" w:rsidRPr="002058A2">
        <w:rPr>
          <w:rFonts w:ascii="Arial" w:hAnsi="Arial" w:cs="Arial"/>
          <w:lang w:val="es-ES_tradnl"/>
        </w:rPr>
        <w:t xml:space="preserve"> para los casos en los que no sea otorgada en su totalidad, l</w:t>
      </w:r>
      <w:r w:rsidR="006673D8" w:rsidRPr="002058A2">
        <w:rPr>
          <w:rFonts w:ascii="Arial" w:hAnsi="Arial" w:cs="Arial"/>
          <w:lang w:val="es-ES_tradnl"/>
        </w:rPr>
        <w:t>as víctimas</w:t>
      </w:r>
      <w:r w:rsidR="004348CE" w:rsidRPr="002058A2">
        <w:rPr>
          <w:rFonts w:ascii="Arial" w:hAnsi="Arial" w:cs="Arial"/>
          <w:lang w:val="es-ES_tradnl"/>
        </w:rPr>
        <w:t xml:space="preserve"> tienen el derecho de acudir a solicitar dicha compensación de forma complementaria, aunado al hecho que tanto las reparaciones individuales, administrativas o judiciales, como las reparaciones colectivas deben ser complementarias para alcanzar la integralidad que busca la reparación. </w:t>
      </w:r>
    </w:p>
    <w:p w14:paraId="39808F23" w14:textId="77777777" w:rsidR="00E7745C" w:rsidRPr="002058A2" w:rsidRDefault="00E7745C" w:rsidP="00523AC8">
      <w:pPr>
        <w:spacing w:line="360" w:lineRule="auto"/>
        <w:ind w:firstLine="708"/>
        <w:jc w:val="both"/>
        <w:rPr>
          <w:rFonts w:ascii="Arial" w:hAnsi="Arial" w:cs="Arial"/>
          <w:lang w:val="es-ES_tradnl"/>
        </w:rPr>
      </w:pPr>
    </w:p>
    <w:p w14:paraId="1400167F" w14:textId="180091AE" w:rsidR="00E7745C" w:rsidRPr="002058A2" w:rsidRDefault="00272BF1" w:rsidP="00523AC8">
      <w:pPr>
        <w:spacing w:line="360" w:lineRule="auto"/>
        <w:ind w:firstLine="708"/>
        <w:jc w:val="both"/>
        <w:rPr>
          <w:rFonts w:ascii="Arial" w:hAnsi="Arial" w:cs="Arial"/>
          <w:lang w:val="es-ES_tradnl"/>
        </w:rPr>
      </w:pPr>
      <w:r>
        <w:rPr>
          <w:rFonts w:ascii="Arial" w:hAnsi="Arial" w:cs="Arial"/>
          <w:lang w:val="es-ES_tradnl"/>
        </w:rPr>
        <w:t>L</w:t>
      </w:r>
      <w:r w:rsidR="004348CE" w:rsidRPr="002058A2">
        <w:rPr>
          <w:rFonts w:ascii="Arial" w:hAnsi="Arial" w:cs="Arial"/>
          <w:lang w:val="es-ES_tradnl"/>
        </w:rPr>
        <w:t xml:space="preserve">o aseverado se fortalece si tomamos en consideración lo establecido en el penúltimo párrafo del artículo 132 de la Ley General de Víctimas, en donde se  señala que la creación y existencia del Fondo de Ayuda, Asistencia y Reparación Integral </w:t>
      </w:r>
      <w:r w:rsidR="004348CE" w:rsidRPr="002058A2">
        <w:rPr>
          <w:rFonts w:ascii="Arial" w:hAnsi="Arial" w:cs="Arial"/>
          <w:i/>
          <w:lang w:val="es-ES_tradnl"/>
        </w:rPr>
        <w:t>“será con independencia de la existencia de otros ya establecidos para la atención a víctimas”; a</w:t>
      </w:r>
      <w:r w:rsidR="004348CE" w:rsidRPr="002058A2">
        <w:rPr>
          <w:rFonts w:ascii="Arial" w:hAnsi="Arial" w:cs="Arial"/>
          <w:lang w:val="es-ES_tradnl"/>
        </w:rPr>
        <w:t>demás</w:t>
      </w:r>
      <w:r w:rsidR="00DF1B69" w:rsidRPr="002058A2">
        <w:rPr>
          <w:rFonts w:ascii="Arial" w:hAnsi="Arial" w:cs="Arial"/>
          <w:lang w:val="es-ES_tradnl"/>
        </w:rPr>
        <w:t xml:space="preserve"> </w:t>
      </w:r>
      <w:r w:rsidR="004348CE" w:rsidRPr="002058A2">
        <w:rPr>
          <w:rFonts w:ascii="Arial" w:hAnsi="Arial" w:cs="Arial"/>
          <w:lang w:val="es-ES_tradnl"/>
        </w:rPr>
        <w:t>de expresar explícita</w:t>
      </w:r>
      <w:r w:rsidR="00593701">
        <w:rPr>
          <w:rFonts w:ascii="Arial" w:hAnsi="Arial" w:cs="Arial"/>
          <w:lang w:val="es-ES_tradnl"/>
        </w:rPr>
        <w:t>mente</w:t>
      </w:r>
      <w:r w:rsidR="00C7030F" w:rsidRPr="002058A2">
        <w:rPr>
          <w:rFonts w:ascii="Arial" w:hAnsi="Arial" w:cs="Arial"/>
          <w:lang w:val="es-ES_tradnl"/>
        </w:rPr>
        <w:t xml:space="preserve">, </w:t>
      </w:r>
      <w:r w:rsidR="004348CE" w:rsidRPr="002058A2">
        <w:rPr>
          <w:rFonts w:ascii="Arial" w:hAnsi="Arial" w:cs="Arial"/>
          <w:lang w:val="es-ES_tradnl"/>
        </w:rPr>
        <w:t>que la aplicación de los recursos que se establezcan en otros mecanismos a favor de la víctima y los de la Ley General de Víctimas</w:t>
      </w:r>
      <w:r w:rsidR="00133658">
        <w:rPr>
          <w:rFonts w:ascii="Arial" w:hAnsi="Arial" w:cs="Arial"/>
          <w:lang w:val="es-ES_tradnl"/>
        </w:rPr>
        <w:t xml:space="preserve"> que serán</w:t>
      </w:r>
      <w:r w:rsidR="004348CE" w:rsidRPr="002058A2">
        <w:rPr>
          <w:rFonts w:ascii="Arial" w:hAnsi="Arial" w:cs="Arial"/>
          <w:lang w:val="es-ES_tradnl"/>
        </w:rPr>
        <w:t xml:space="preserve"> complementar</w:t>
      </w:r>
      <w:r w:rsidR="00185BBF" w:rsidRPr="002058A2">
        <w:rPr>
          <w:rFonts w:ascii="Arial" w:hAnsi="Arial" w:cs="Arial"/>
          <w:lang w:val="es-ES_tradnl"/>
        </w:rPr>
        <w:t>i</w:t>
      </w:r>
      <w:r w:rsidR="004348CE" w:rsidRPr="002058A2">
        <w:rPr>
          <w:rFonts w:ascii="Arial" w:hAnsi="Arial" w:cs="Arial"/>
          <w:lang w:val="es-ES_tradnl"/>
        </w:rPr>
        <w:t>a</w:t>
      </w:r>
      <w:r w:rsidR="00133658">
        <w:rPr>
          <w:rFonts w:ascii="Arial" w:hAnsi="Arial" w:cs="Arial"/>
          <w:lang w:val="es-ES_tradnl"/>
        </w:rPr>
        <w:t>s</w:t>
      </w:r>
      <w:r w:rsidR="004348CE" w:rsidRPr="002058A2">
        <w:rPr>
          <w:rFonts w:ascii="Arial" w:hAnsi="Arial" w:cs="Arial"/>
          <w:lang w:val="es-ES_tradnl"/>
        </w:rPr>
        <w:t xml:space="preserve">, </w:t>
      </w:r>
      <w:r w:rsidR="00655CD2">
        <w:rPr>
          <w:rFonts w:ascii="Arial" w:hAnsi="Arial" w:cs="Arial"/>
          <w:lang w:val="es-ES_tradnl"/>
        </w:rPr>
        <w:t>con el</w:t>
      </w:r>
      <w:r w:rsidR="004348CE" w:rsidRPr="002058A2">
        <w:rPr>
          <w:rFonts w:ascii="Arial" w:hAnsi="Arial" w:cs="Arial"/>
          <w:lang w:val="es-ES_tradnl"/>
        </w:rPr>
        <w:t xml:space="preserve"> fin de evitar una duplicidad. </w:t>
      </w:r>
    </w:p>
    <w:p w14:paraId="626BC560" w14:textId="77777777" w:rsidR="00E7745C" w:rsidRPr="002058A2" w:rsidRDefault="00E7745C" w:rsidP="00523AC8">
      <w:pPr>
        <w:spacing w:line="360" w:lineRule="auto"/>
        <w:ind w:firstLine="708"/>
        <w:jc w:val="both"/>
        <w:rPr>
          <w:rFonts w:ascii="Arial" w:hAnsi="Arial" w:cs="Arial"/>
          <w:lang w:val="es-ES_tradnl"/>
        </w:rPr>
      </w:pPr>
    </w:p>
    <w:p w14:paraId="5B7FD967" w14:textId="0D2185FE" w:rsidR="00E7745C" w:rsidRPr="002058A2" w:rsidRDefault="004348CE" w:rsidP="00523AC8">
      <w:pPr>
        <w:spacing w:line="360" w:lineRule="auto"/>
        <w:ind w:firstLine="708"/>
        <w:jc w:val="both"/>
        <w:rPr>
          <w:rFonts w:ascii="Arial" w:hAnsi="Arial" w:cs="Arial"/>
          <w:lang w:val="es-ES_tradnl"/>
        </w:rPr>
      </w:pPr>
      <w:r w:rsidRPr="002058A2">
        <w:rPr>
          <w:rFonts w:ascii="Arial" w:hAnsi="Arial" w:cs="Arial"/>
          <w:lang w:val="es-ES_tradnl"/>
        </w:rPr>
        <w:t xml:space="preserve">Por tanto, tomando en consideración el principio de complementariedad </w:t>
      </w:r>
      <w:r w:rsidR="00103795" w:rsidRPr="002058A2">
        <w:rPr>
          <w:rFonts w:ascii="Arial" w:hAnsi="Arial" w:cs="Arial"/>
          <w:lang w:val="es-ES_tradnl"/>
        </w:rPr>
        <w:t>que establece</w:t>
      </w:r>
      <w:r w:rsidRPr="002058A2">
        <w:rPr>
          <w:rFonts w:ascii="Arial" w:hAnsi="Arial" w:cs="Arial"/>
          <w:lang w:val="es-ES_tradnl"/>
        </w:rPr>
        <w:t xml:space="preserve"> el artículo 5 del citado ordenamiento legal</w:t>
      </w:r>
      <w:r w:rsidR="00A62E64" w:rsidRPr="002058A2">
        <w:rPr>
          <w:rFonts w:ascii="Arial" w:hAnsi="Arial" w:cs="Arial"/>
          <w:lang w:val="es-ES_tradnl"/>
        </w:rPr>
        <w:t>,</w:t>
      </w:r>
      <w:r w:rsidRPr="002058A2">
        <w:rPr>
          <w:rFonts w:ascii="Arial" w:hAnsi="Arial" w:cs="Arial"/>
          <w:lang w:val="es-ES_tradnl"/>
        </w:rPr>
        <w:t xml:space="preserve"> y que permea efectos </w:t>
      </w:r>
      <w:r w:rsidR="000F472C" w:rsidRPr="002058A2">
        <w:rPr>
          <w:rFonts w:ascii="Arial" w:hAnsi="Arial" w:cs="Arial"/>
          <w:lang w:val="es-ES_tradnl"/>
        </w:rPr>
        <w:t>en</w:t>
      </w:r>
      <w:r w:rsidRPr="002058A2">
        <w:rPr>
          <w:rFonts w:ascii="Arial" w:hAnsi="Arial" w:cs="Arial"/>
          <w:lang w:val="es-ES_tradnl"/>
        </w:rPr>
        <w:t xml:space="preserve"> la legislación estatal </w:t>
      </w:r>
      <w:r w:rsidR="00174551" w:rsidRPr="002058A2">
        <w:rPr>
          <w:rFonts w:ascii="Arial" w:hAnsi="Arial" w:cs="Arial"/>
          <w:lang w:val="es-ES_tradnl"/>
        </w:rPr>
        <w:t xml:space="preserve">según </w:t>
      </w:r>
      <w:r w:rsidR="00C453DD" w:rsidRPr="002058A2">
        <w:rPr>
          <w:rFonts w:ascii="Arial" w:hAnsi="Arial" w:cs="Arial"/>
          <w:lang w:val="es-ES_tradnl"/>
        </w:rPr>
        <w:t>lo establecido en el artículo 4, así como</w:t>
      </w:r>
      <w:r w:rsidRPr="002058A2">
        <w:rPr>
          <w:rFonts w:ascii="Arial" w:hAnsi="Arial" w:cs="Arial"/>
          <w:lang w:val="es-ES_tradnl"/>
        </w:rPr>
        <w:t xml:space="preserve"> las medidas reparatorias y en general</w:t>
      </w:r>
      <w:r w:rsidR="003F1086" w:rsidRPr="002058A2">
        <w:rPr>
          <w:rFonts w:ascii="Arial" w:hAnsi="Arial" w:cs="Arial"/>
          <w:lang w:val="es-ES_tradnl"/>
        </w:rPr>
        <w:t>,</w:t>
      </w:r>
      <w:r w:rsidRPr="002058A2">
        <w:rPr>
          <w:rFonts w:ascii="Arial" w:hAnsi="Arial" w:cs="Arial"/>
          <w:lang w:val="es-ES_tradnl"/>
        </w:rPr>
        <w:t xml:space="preserve"> de protección a las víctimas que se encuentren previstas en otras normativ</w:t>
      </w:r>
      <w:r w:rsidR="00311CAF">
        <w:rPr>
          <w:rFonts w:ascii="Arial" w:hAnsi="Arial" w:cs="Arial"/>
          <w:lang w:val="es-ES_tradnl"/>
        </w:rPr>
        <w:t>as,</w:t>
      </w:r>
      <w:r w:rsidRPr="002058A2">
        <w:rPr>
          <w:rFonts w:ascii="Arial" w:hAnsi="Arial" w:cs="Arial"/>
          <w:lang w:val="es-ES_tradnl"/>
        </w:rPr>
        <w:t xml:space="preserve"> deben realizarse armónica, eficaz y eficiente</w:t>
      </w:r>
      <w:r w:rsidR="00B43A23">
        <w:rPr>
          <w:rFonts w:ascii="Arial" w:hAnsi="Arial" w:cs="Arial"/>
          <w:lang w:val="es-ES_tradnl"/>
        </w:rPr>
        <w:t>mente</w:t>
      </w:r>
      <w:r w:rsidRPr="002058A2">
        <w:rPr>
          <w:rFonts w:ascii="Arial" w:hAnsi="Arial" w:cs="Arial"/>
          <w:lang w:val="es-ES_tradnl"/>
        </w:rPr>
        <w:t>, entendiéndose las mismas como complementarias y no como excluyentes</w:t>
      </w:r>
      <w:r w:rsidR="001268AF" w:rsidRPr="002058A2">
        <w:rPr>
          <w:rFonts w:ascii="Arial" w:hAnsi="Arial" w:cs="Arial"/>
          <w:lang w:val="es-ES_tradnl"/>
        </w:rPr>
        <w:t>,</w:t>
      </w:r>
      <w:r w:rsidRPr="002058A2">
        <w:rPr>
          <w:rFonts w:ascii="Arial" w:hAnsi="Arial" w:cs="Arial"/>
          <w:lang w:val="es-ES_tradnl"/>
        </w:rPr>
        <w:t xml:space="preserve"> como antes se ha expresado.</w:t>
      </w:r>
    </w:p>
    <w:p w14:paraId="52C422FA" w14:textId="77777777" w:rsidR="00E7745C" w:rsidRPr="002058A2" w:rsidRDefault="00E7745C" w:rsidP="00523AC8">
      <w:pPr>
        <w:spacing w:line="360" w:lineRule="auto"/>
        <w:ind w:firstLine="708"/>
        <w:jc w:val="both"/>
        <w:rPr>
          <w:rFonts w:ascii="Arial" w:hAnsi="Arial" w:cs="Arial"/>
          <w:lang w:val="es-ES_tradnl"/>
        </w:rPr>
      </w:pPr>
    </w:p>
    <w:p w14:paraId="497EB380" w14:textId="6F0DE071" w:rsidR="00E7745C" w:rsidRPr="002058A2" w:rsidRDefault="0063582A" w:rsidP="00523AC8">
      <w:pPr>
        <w:spacing w:line="360" w:lineRule="auto"/>
        <w:ind w:firstLine="708"/>
        <w:jc w:val="both"/>
        <w:rPr>
          <w:rFonts w:ascii="Arial" w:hAnsi="Arial" w:cs="Arial"/>
          <w:lang w:val="es-ES_tradnl"/>
        </w:rPr>
      </w:pPr>
      <w:r>
        <w:rPr>
          <w:rFonts w:ascii="Arial" w:hAnsi="Arial" w:cs="Arial"/>
          <w:lang w:val="es-ES_tradnl"/>
        </w:rPr>
        <w:t>A</w:t>
      </w:r>
      <w:r w:rsidR="004348CE" w:rsidRPr="002058A2">
        <w:rPr>
          <w:rFonts w:ascii="Arial" w:hAnsi="Arial" w:cs="Arial"/>
          <w:lang w:val="es-ES_tradnl"/>
        </w:rPr>
        <w:t>bon</w:t>
      </w:r>
      <w:r>
        <w:rPr>
          <w:rFonts w:ascii="Arial" w:hAnsi="Arial" w:cs="Arial"/>
          <w:lang w:val="es-ES_tradnl"/>
        </w:rPr>
        <w:t>ando</w:t>
      </w:r>
      <w:r w:rsidR="004348CE" w:rsidRPr="002058A2">
        <w:rPr>
          <w:rFonts w:ascii="Arial" w:hAnsi="Arial" w:cs="Arial"/>
          <w:lang w:val="es-ES_tradnl"/>
        </w:rPr>
        <w:t xml:space="preserve"> al estudio de la legislación estatal, se advierte en </w:t>
      </w:r>
      <w:r w:rsidR="003F1086" w:rsidRPr="002058A2">
        <w:rPr>
          <w:rFonts w:ascii="Arial" w:hAnsi="Arial" w:cs="Arial"/>
          <w:lang w:val="es-ES_tradnl"/>
        </w:rPr>
        <w:t xml:space="preserve">su </w:t>
      </w:r>
      <w:r w:rsidR="004348CE" w:rsidRPr="002058A2">
        <w:rPr>
          <w:rFonts w:ascii="Arial" w:hAnsi="Arial" w:cs="Arial"/>
          <w:lang w:val="es-ES_tradnl"/>
        </w:rPr>
        <w:t>artículo 52, que el objeto de la compensación, consiste en reparar a las víctimas por los daños y perjuicios causados por la comisión de un delito o la violación a los derechos humanos, mientras que por su parte</w:t>
      </w:r>
      <w:r w:rsidR="00F268EA" w:rsidRPr="002058A2">
        <w:rPr>
          <w:rFonts w:ascii="Arial" w:hAnsi="Arial" w:cs="Arial"/>
          <w:lang w:val="es-ES_tradnl"/>
        </w:rPr>
        <w:t>,</w:t>
      </w:r>
      <w:r w:rsidR="004348CE" w:rsidRPr="002058A2">
        <w:rPr>
          <w:rFonts w:ascii="Arial" w:hAnsi="Arial" w:cs="Arial"/>
          <w:lang w:val="es-ES_tradnl"/>
        </w:rPr>
        <w:t xml:space="preserve"> la fracción II del artículo 40, contempla que la Comisión Ejecutiva reconocerá la calidad de víctima, a</w:t>
      </w:r>
      <w:r w:rsidR="006947E0">
        <w:rPr>
          <w:rFonts w:ascii="Arial" w:hAnsi="Arial" w:cs="Arial"/>
          <w:lang w:val="es-ES_tradnl"/>
        </w:rPr>
        <w:t>ú</w:t>
      </w:r>
      <w:r w:rsidR="004348CE" w:rsidRPr="002058A2">
        <w:rPr>
          <w:rFonts w:ascii="Arial" w:hAnsi="Arial" w:cs="Arial"/>
          <w:lang w:val="es-ES_tradnl"/>
        </w:rPr>
        <w:t xml:space="preserve">n sin valoración, cuando se haya reconocido previamente a través de </w:t>
      </w:r>
      <w:r w:rsidR="00E4737E" w:rsidRPr="002058A2">
        <w:rPr>
          <w:rFonts w:ascii="Arial" w:hAnsi="Arial" w:cs="Arial"/>
          <w:lang w:val="es-ES_tradnl"/>
        </w:rPr>
        <w:t>una</w:t>
      </w:r>
      <w:r w:rsidR="004348CE" w:rsidRPr="002058A2">
        <w:rPr>
          <w:rFonts w:ascii="Arial" w:hAnsi="Arial" w:cs="Arial"/>
          <w:lang w:val="es-ES_tradnl"/>
        </w:rPr>
        <w:t xml:space="preserve"> recomendación de la Comisión Nacional o de esta Comisión Estatal</w:t>
      </w:r>
      <w:r w:rsidR="006912EE" w:rsidRPr="002058A2">
        <w:rPr>
          <w:rFonts w:ascii="Arial" w:hAnsi="Arial" w:cs="Arial"/>
          <w:lang w:val="es-ES_tradnl"/>
        </w:rPr>
        <w:t xml:space="preserve"> de derechos humanos</w:t>
      </w:r>
      <w:r w:rsidR="004348CE" w:rsidRPr="002058A2">
        <w:rPr>
          <w:rFonts w:ascii="Arial" w:hAnsi="Arial" w:cs="Arial"/>
          <w:lang w:val="es-ES_tradnl"/>
        </w:rPr>
        <w:t>.</w:t>
      </w:r>
    </w:p>
    <w:p w14:paraId="1CB917CF" w14:textId="77777777" w:rsidR="00E7745C" w:rsidRPr="002058A2" w:rsidRDefault="00E7745C" w:rsidP="00523AC8">
      <w:pPr>
        <w:spacing w:line="360" w:lineRule="auto"/>
        <w:ind w:firstLine="708"/>
        <w:jc w:val="both"/>
        <w:rPr>
          <w:rFonts w:ascii="Arial" w:hAnsi="Arial" w:cs="Arial"/>
          <w:lang w:val="es-ES_tradnl"/>
        </w:rPr>
      </w:pPr>
    </w:p>
    <w:p w14:paraId="03D31FAB" w14:textId="26AF3ECA" w:rsidR="00580C3B" w:rsidRPr="002058A2" w:rsidRDefault="00103795" w:rsidP="00523AC8">
      <w:pPr>
        <w:spacing w:line="360" w:lineRule="auto"/>
        <w:ind w:firstLine="708"/>
        <w:jc w:val="both"/>
        <w:rPr>
          <w:rFonts w:ascii="Arial" w:hAnsi="Arial" w:cs="Arial"/>
        </w:rPr>
      </w:pPr>
      <w:r>
        <w:rPr>
          <w:rFonts w:ascii="Arial" w:hAnsi="Arial" w:cs="Arial"/>
          <w:lang w:val="es-ES_tradnl"/>
        </w:rPr>
        <w:t>Asimismo, e</w:t>
      </w:r>
      <w:r w:rsidR="004348CE" w:rsidRPr="002058A2">
        <w:rPr>
          <w:rFonts w:ascii="Arial" w:hAnsi="Arial" w:cs="Arial"/>
          <w:lang w:val="es-ES_tradnl"/>
        </w:rPr>
        <w:t>n el ordinal 42 se indica que las personas que estén inscritas en el Registro Estatal accederán a las medidas establecidas en la Ley General de Víctimas</w:t>
      </w:r>
      <w:r w:rsidR="002049A4" w:rsidRPr="002058A2">
        <w:rPr>
          <w:rFonts w:ascii="Arial" w:hAnsi="Arial" w:cs="Arial"/>
          <w:lang w:val="es-ES_tradnl"/>
        </w:rPr>
        <w:t xml:space="preserve"> </w:t>
      </w:r>
      <w:r w:rsidR="004348CE" w:rsidRPr="002058A2">
        <w:rPr>
          <w:rFonts w:ascii="Arial" w:hAnsi="Arial" w:cs="Arial"/>
          <w:lang w:val="es-ES_tradnl"/>
        </w:rPr>
        <w:t>sin que se les pueda exigir que prueben su calidad de víctima</w:t>
      </w:r>
      <w:r w:rsidR="002F1194" w:rsidRPr="002058A2">
        <w:rPr>
          <w:rFonts w:ascii="Arial" w:hAnsi="Arial" w:cs="Arial"/>
          <w:lang w:val="es-ES_tradnl"/>
        </w:rPr>
        <w:t>;</w:t>
      </w:r>
      <w:r w:rsidR="004348CE" w:rsidRPr="002058A2">
        <w:rPr>
          <w:rFonts w:ascii="Arial" w:hAnsi="Arial" w:cs="Arial"/>
          <w:lang w:val="es-ES_tradnl"/>
        </w:rPr>
        <w:t xml:space="preserve"> s</w:t>
      </w:r>
      <w:r w:rsidR="004348CE" w:rsidRPr="002058A2">
        <w:rPr>
          <w:rFonts w:ascii="Arial" w:hAnsi="Arial" w:cs="Arial"/>
        </w:rPr>
        <w:t>in embargo, a</w:t>
      </w:r>
      <w:r w:rsidR="00FF08D0">
        <w:rPr>
          <w:rFonts w:ascii="Arial" w:hAnsi="Arial" w:cs="Arial"/>
        </w:rPr>
        <w:t>ú</w:t>
      </w:r>
      <w:r w:rsidR="004348CE" w:rsidRPr="002058A2">
        <w:rPr>
          <w:rFonts w:ascii="Arial" w:hAnsi="Arial" w:cs="Arial"/>
        </w:rPr>
        <w:t xml:space="preserve">n con todo lo mencionado, este organismo considera que el señalado ordenamiento legal </w:t>
      </w:r>
      <w:r w:rsidR="004348CE" w:rsidRPr="002058A2">
        <w:rPr>
          <w:rFonts w:ascii="Arial" w:hAnsi="Arial" w:cs="Arial"/>
          <w:lang w:val="es-ES_tradnl"/>
        </w:rPr>
        <w:t xml:space="preserve">no cumple por completo con las expectativas de las disposiciones generales, pues las personas que hayan sido víctimas de violaciones a </w:t>
      </w:r>
      <w:r w:rsidR="00580C3B" w:rsidRPr="002058A2">
        <w:rPr>
          <w:rFonts w:ascii="Arial" w:hAnsi="Arial" w:cs="Arial"/>
          <w:lang w:val="es-ES_tradnl"/>
        </w:rPr>
        <w:t xml:space="preserve">sus </w:t>
      </w:r>
      <w:r w:rsidR="004348CE" w:rsidRPr="002058A2">
        <w:rPr>
          <w:rFonts w:ascii="Arial" w:hAnsi="Arial" w:cs="Arial"/>
          <w:lang w:val="es-ES_tradnl"/>
        </w:rPr>
        <w:t>derechos</w:t>
      </w:r>
      <w:r w:rsidR="00C322BF" w:rsidRPr="002058A2">
        <w:rPr>
          <w:rFonts w:ascii="Arial" w:hAnsi="Arial" w:cs="Arial"/>
          <w:lang w:val="es-ES_tradnl"/>
        </w:rPr>
        <w:t xml:space="preserve"> humanos</w:t>
      </w:r>
      <w:r w:rsidR="004348CE" w:rsidRPr="002058A2">
        <w:rPr>
          <w:rFonts w:ascii="Arial" w:hAnsi="Arial" w:cs="Arial"/>
          <w:lang w:val="es-ES_tradnl"/>
        </w:rPr>
        <w:t xml:space="preserve"> únicamente podrán acceder a una compensación por concepto de reparación de daño por parte del fondo estatal establecido para tal efec</w:t>
      </w:r>
      <w:r w:rsidR="000817A0" w:rsidRPr="002058A2">
        <w:rPr>
          <w:rFonts w:ascii="Arial" w:hAnsi="Arial" w:cs="Arial"/>
          <w:lang w:val="es-ES_tradnl"/>
        </w:rPr>
        <w:t xml:space="preserve">to, siempre y cuando se cumpla con la condición </w:t>
      </w:r>
      <w:r w:rsidR="009A1F1A" w:rsidRPr="002058A2">
        <w:rPr>
          <w:rFonts w:ascii="Arial" w:hAnsi="Arial" w:cs="Arial"/>
          <w:lang w:val="es-ES_tradnl"/>
        </w:rPr>
        <w:t xml:space="preserve">de </w:t>
      </w:r>
      <w:r w:rsidR="000817A0" w:rsidRPr="002058A2">
        <w:rPr>
          <w:rFonts w:ascii="Arial" w:hAnsi="Arial" w:cs="Arial"/>
          <w:lang w:val="es-ES_tradnl"/>
        </w:rPr>
        <w:t>que la resolución pertinente h</w:t>
      </w:r>
      <w:r w:rsidR="009A1F1A" w:rsidRPr="002058A2">
        <w:rPr>
          <w:rFonts w:ascii="Arial" w:hAnsi="Arial" w:cs="Arial"/>
          <w:lang w:val="es-ES_tradnl"/>
        </w:rPr>
        <w:t>aya sido emitida</w:t>
      </w:r>
      <w:r w:rsidR="000817A0" w:rsidRPr="002058A2">
        <w:rPr>
          <w:rFonts w:ascii="Arial" w:hAnsi="Arial" w:cs="Arial"/>
          <w:lang w:val="es-ES_tradnl"/>
        </w:rPr>
        <w:t xml:space="preserve"> por algún</w:t>
      </w:r>
      <w:r w:rsidR="009A1F1A" w:rsidRPr="002058A2">
        <w:rPr>
          <w:rFonts w:ascii="Arial" w:hAnsi="Arial" w:cs="Arial"/>
        </w:rPr>
        <w:t xml:space="preserve"> organismo</w:t>
      </w:r>
      <w:r w:rsidR="004348CE" w:rsidRPr="002058A2">
        <w:rPr>
          <w:rFonts w:ascii="Arial" w:hAnsi="Arial" w:cs="Arial"/>
        </w:rPr>
        <w:t xml:space="preserve"> de protección de derechos humanos </w:t>
      </w:r>
      <w:r w:rsidR="004348CE" w:rsidRPr="002058A2">
        <w:rPr>
          <w:rFonts w:ascii="Arial" w:hAnsi="Arial" w:cs="Arial"/>
          <w:b/>
        </w:rPr>
        <w:t>internacional</w:t>
      </w:r>
      <w:r w:rsidR="00580C3B" w:rsidRPr="002058A2">
        <w:rPr>
          <w:rFonts w:ascii="Arial" w:hAnsi="Arial" w:cs="Arial"/>
        </w:rPr>
        <w:t>.</w:t>
      </w:r>
    </w:p>
    <w:p w14:paraId="557290D4" w14:textId="77777777" w:rsidR="00580C3B" w:rsidRPr="002058A2" w:rsidRDefault="00580C3B" w:rsidP="00523AC8">
      <w:pPr>
        <w:spacing w:line="360" w:lineRule="auto"/>
        <w:ind w:firstLine="708"/>
        <w:jc w:val="both"/>
        <w:rPr>
          <w:rFonts w:ascii="Arial" w:hAnsi="Arial" w:cs="Arial"/>
        </w:rPr>
      </w:pPr>
    </w:p>
    <w:p w14:paraId="272AE737" w14:textId="151CD14C" w:rsidR="003D5EC1" w:rsidRPr="002058A2" w:rsidRDefault="00580C3B" w:rsidP="00523AC8">
      <w:pPr>
        <w:spacing w:line="360" w:lineRule="auto"/>
        <w:ind w:firstLine="708"/>
        <w:jc w:val="both"/>
        <w:rPr>
          <w:rFonts w:ascii="Arial" w:hAnsi="Arial" w:cs="Arial"/>
        </w:rPr>
      </w:pPr>
      <w:r w:rsidRPr="002058A2">
        <w:rPr>
          <w:rFonts w:ascii="Arial" w:hAnsi="Arial" w:cs="Arial"/>
        </w:rPr>
        <w:t xml:space="preserve">Lo </w:t>
      </w:r>
      <w:r w:rsidR="00EC05C0">
        <w:rPr>
          <w:rFonts w:ascii="Arial" w:hAnsi="Arial" w:cs="Arial"/>
        </w:rPr>
        <w:t>establecido</w:t>
      </w:r>
      <w:r w:rsidRPr="002058A2">
        <w:rPr>
          <w:rFonts w:ascii="Arial" w:hAnsi="Arial" w:cs="Arial"/>
        </w:rPr>
        <w:t xml:space="preserve"> </w:t>
      </w:r>
      <w:r w:rsidR="00813FB5" w:rsidRPr="002058A2">
        <w:rPr>
          <w:rFonts w:ascii="Arial" w:hAnsi="Arial" w:cs="Arial"/>
        </w:rPr>
        <w:t xml:space="preserve">supedita la obtención de </w:t>
      </w:r>
      <w:r w:rsidR="00196001" w:rsidRPr="002058A2">
        <w:rPr>
          <w:rFonts w:ascii="Arial" w:hAnsi="Arial" w:cs="Arial"/>
        </w:rPr>
        <w:t>la</w:t>
      </w:r>
      <w:r w:rsidR="00813FB5" w:rsidRPr="002058A2">
        <w:rPr>
          <w:rFonts w:ascii="Arial" w:hAnsi="Arial" w:cs="Arial"/>
        </w:rPr>
        <w:t xml:space="preserve"> compensación a la resolución de un determinado órgano u organismo </w:t>
      </w:r>
      <w:r w:rsidR="00573D32" w:rsidRPr="002058A2">
        <w:rPr>
          <w:rFonts w:ascii="Arial" w:hAnsi="Arial" w:cs="Arial"/>
        </w:rPr>
        <w:t xml:space="preserve">internacional </w:t>
      </w:r>
      <w:r w:rsidR="00813FB5" w:rsidRPr="002058A2">
        <w:rPr>
          <w:rFonts w:ascii="Arial" w:hAnsi="Arial" w:cs="Arial"/>
        </w:rPr>
        <w:t xml:space="preserve">y </w:t>
      </w:r>
      <w:r w:rsidR="00813FB5" w:rsidRPr="002058A2">
        <w:rPr>
          <w:rFonts w:ascii="Arial" w:hAnsi="Arial" w:cs="Arial"/>
          <w:b/>
          <w:bCs/>
        </w:rPr>
        <w:t xml:space="preserve">no así al reconocimiento efectivo de que se </w:t>
      </w:r>
      <w:r w:rsidR="003644F4" w:rsidRPr="002058A2">
        <w:rPr>
          <w:rFonts w:ascii="Arial" w:hAnsi="Arial" w:cs="Arial"/>
          <w:b/>
          <w:bCs/>
        </w:rPr>
        <w:t>violentó</w:t>
      </w:r>
      <w:r w:rsidR="00813FB5" w:rsidRPr="002058A2">
        <w:rPr>
          <w:rFonts w:ascii="Arial" w:hAnsi="Arial" w:cs="Arial"/>
          <w:b/>
          <w:bCs/>
        </w:rPr>
        <w:t xml:space="preserve"> un derecho humano</w:t>
      </w:r>
      <w:r w:rsidR="00813FB5" w:rsidRPr="002058A2">
        <w:rPr>
          <w:rFonts w:ascii="Arial" w:hAnsi="Arial" w:cs="Arial"/>
        </w:rPr>
        <w:t xml:space="preserve"> como lo sería si se tomará en consideración las recomendaciones emitidas tanto por </w:t>
      </w:r>
      <w:r w:rsidR="003644F4" w:rsidRPr="002058A2">
        <w:rPr>
          <w:rFonts w:ascii="Arial" w:hAnsi="Arial" w:cs="Arial"/>
        </w:rPr>
        <w:t>la</w:t>
      </w:r>
      <w:r w:rsidR="00813FB5" w:rsidRPr="002058A2">
        <w:rPr>
          <w:rFonts w:ascii="Arial" w:hAnsi="Arial" w:cs="Arial"/>
        </w:rPr>
        <w:t xml:space="preserve"> Comisión de Derechos Humanos del Estado de Yucatán, así como por la Comisión Nacional de Derechos Humanos</w:t>
      </w:r>
      <w:r w:rsidR="003D5EC1" w:rsidRPr="002058A2">
        <w:rPr>
          <w:rFonts w:ascii="Arial" w:hAnsi="Arial" w:cs="Arial"/>
        </w:rPr>
        <w:t>.</w:t>
      </w:r>
    </w:p>
    <w:p w14:paraId="33F4E66C" w14:textId="77777777" w:rsidR="006D16CA" w:rsidRPr="002058A2" w:rsidRDefault="006D16CA" w:rsidP="00523AC8">
      <w:pPr>
        <w:spacing w:line="360" w:lineRule="auto"/>
        <w:ind w:firstLine="708"/>
        <w:jc w:val="both"/>
        <w:rPr>
          <w:rFonts w:ascii="Arial" w:hAnsi="Arial" w:cs="Arial"/>
        </w:rPr>
      </w:pPr>
    </w:p>
    <w:p w14:paraId="553894F9" w14:textId="0C683FED" w:rsidR="00E7745C" w:rsidRPr="002058A2" w:rsidRDefault="006D2BCC" w:rsidP="00523AC8">
      <w:pPr>
        <w:spacing w:line="360" w:lineRule="auto"/>
        <w:ind w:firstLine="708"/>
        <w:jc w:val="both"/>
        <w:rPr>
          <w:rFonts w:ascii="Arial" w:hAnsi="Arial" w:cs="Arial"/>
          <w:lang w:val="es-ES_tradnl"/>
        </w:rPr>
      </w:pPr>
      <w:r w:rsidRPr="002058A2">
        <w:rPr>
          <w:rFonts w:ascii="Arial" w:hAnsi="Arial" w:cs="Arial"/>
        </w:rPr>
        <w:t xml:space="preserve">Asimismo, </w:t>
      </w:r>
      <w:r w:rsidR="0073418E">
        <w:rPr>
          <w:rFonts w:ascii="Arial" w:hAnsi="Arial" w:cs="Arial"/>
        </w:rPr>
        <w:t>por</w:t>
      </w:r>
      <w:r w:rsidR="00F935A2" w:rsidRPr="002058A2">
        <w:rPr>
          <w:rFonts w:ascii="Arial" w:hAnsi="Arial" w:cs="Arial"/>
        </w:rPr>
        <w:t xml:space="preserve"> el número de casos que se tratan en instancias internacionales </w:t>
      </w:r>
      <w:r w:rsidRPr="002058A2">
        <w:rPr>
          <w:rFonts w:ascii="Arial" w:hAnsi="Arial" w:cs="Arial"/>
        </w:rPr>
        <w:t>y e</w:t>
      </w:r>
      <w:r w:rsidR="00F935A2" w:rsidRPr="002058A2">
        <w:rPr>
          <w:rFonts w:ascii="Arial" w:hAnsi="Arial" w:cs="Arial"/>
        </w:rPr>
        <w:t>l número de casos que se manejan a nivel nacional y local,</w:t>
      </w:r>
      <w:r w:rsidR="006D16CA" w:rsidRPr="002058A2">
        <w:rPr>
          <w:rFonts w:ascii="Arial" w:hAnsi="Arial" w:cs="Arial"/>
        </w:rPr>
        <w:t xml:space="preserve"> así como</w:t>
      </w:r>
      <w:r w:rsidR="00F07264" w:rsidRPr="002058A2">
        <w:rPr>
          <w:rFonts w:ascii="Arial" w:hAnsi="Arial" w:cs="Arial"/>
        </w:rPr>
        <w:t xml:space="preserve"> </w:t>
      </w:r>
      <w:r w:rsidR="00AC6F21" w:rsidRPr="002058A2">
        <w:rPr>
          <w:rFonts w:ascii="Arial" w:hAnsi="Arial" w:cs="Arial"/>
        </w:rPr>
        <w:t xml:space="preserve">de </w:t>
      </w:r>
      <w:r w:rsidR="00F935A2" w:rsidRPr="002058A2">
        <w:rPr>
          <w:rFonts w:ascii="Arial" w:hAnsi="Arial" w:cs="Arial"/>
        </w:rPr>
        <w:t>los organismos autónomos de</w:t>
      </w:r>
      <w:r w:rsidR="00F07264" w:rsidRPr="002058A2">
        <w:rPr>
          <w:rFonts w:ascii="Arial" w:hAnsi="Arial" w:cs="Arial"/>
        </w:rPr>
        <w:t>l ámbito no jurisdiccional de</w:t>
      </w:r>
      <w:r w:rsidR="00F935A2" w:rsidRPr="002058A2">
        <w:rPr>
          <w:rFonts w:ascii="Arial" w:hAnsi="Arial" w:cs="Arial"/>
        </w:rPr>
        <w:t xml:space="preserve"> protección de derechos humanos locales y nacional, representan la primera línea de acción ante violaciones a derechos humanos</w:t>
      </w:r>
      <w:r w:rsidR="007D713A" w:rsidRPr="002058A2">
        <w:rPr>
          <w:rFonts w:ascii="Arial" w:hAnsi="Arial" w:cs="Arial"/>
        </w:rPr>
        <w:t xml:space="preserve"> de las personas</w:t>
      </w:r>
      <w:r w:rsidR="00B622E6" w:rsidRPr="002058A2">
        <w:rPr>
          <w:rFonts w:ascii="Arial" w:hAnsi="Arial" w:cs="Arial"/>
        </w:rPr>
        <w:t>.</w:t>
      </w:r>
    </w:p>
    <w:p w14:paraId="76B80931" w14:textId="77777777" w:rsidR="00E7745C" w:rsidRPr="002058A2" w:rsidRDefault="00E7745C" w:rsidP="00523AC8">
      <w:pPr>
        <w:spacing w:line="360" w:lineRule="auto"/>
        <w:ind w:firstLine="708"/>
        <w:jc w:val="both"/>
        <w:rPr>
          <w:rFonts w:ascii="Arial" w:hAnsi="Arial" w:cs="Arial"/>
        </w:rPr>
      </w:pPr>
    </w:p>
    <w:p w14:paraId="0D459CDB" w14:textId="4B539DAE" w:rsidR="00E7745C" w:rsidRPr="002058A2" w:rsidRDefault="00BA1078" w:rsidP="00BA1078">
      <w:pPr>
        <w:spacing w:line="360" w:lineRule="auto"/>
        <w:ind w:firstLine="708"/>
        <w:jc w:val="both"/>
        <w:rPr>
          <w:rFonts w:ascii="Arial" w:hAnsi="Arial" w:cs="Arial"/>
          <w:lang w:val="es-MX"/>
        </w:rPr>
      </w:pPr>
      <w:r w:rsidRPr="002058A2">
        <w:rPr>
          <w:rFonts w:ascii="Arial" w:hAnsi="Arial" w:cs="Arial"/>
          <w:lang w:val="es-MX"/>
        </w:rPr>
        <w:t>Lo manifestado</w:t>
      </w:r>
      <w:r w:rsidR="009B0443">
        <w:rPr>
          <w:rFonts w:ascii="Arial" w:hAnsi="Arial" w:cs="Arial"/>
          <w:lang w:val="es-MX"/>
        </w:rPr>
        <w:t>,</w:t>
      </w:r>
      <w:r w:rsidRPr="002058A2">
        <w:rPr>
          <w:rFonts w:ascii="Arial" w:hAnsi="Arial" w:cs="Arial"/>
          <w:lang w:val="es-MX"/>
        </w:rPr>
        <w:t xml:space="preserve"> revierte mayor relevancia si tomamos en consideración</w:t>
      </w:r>
      <w:r w:rsidR="00297CCF" w:rsidRPr="002058A2">
        <w:rPr>
          <w:rFonts w:ascii="Arial" w:hAnsi="Arial" w:cs="Arial"/>
          <w:lang w:val="es-MX"/>
        </w:rPr>
        <w:t xml:space="preserve"> que bajo un estudio d</w:t>
      </w:r>
      <w:r w:rsidRPr="002058A2">
        <w:rPr>
          <w:rFonts w:ascii="Arial" w:hAnsi="Arial" w:cs="Arial"/>
          <w:lang w:val="es-MX"/>
        </w:rPr>
        <w:t>el derecho comparado</w:t>
      </w:r>
      <w:r w:rsidR="009E3B00" w:rsidRPr="002058A2">
        <w:rPr>
          <w:rFonts w:ascii="Arial" w:hAnsi="Arial" w:cs="Arial"/>
          <w:lang w:val="es-MX"/>
        </w:rPr>
        <w:t xml:space="preserve"> observamos que</w:t>
      </w:r>
      <w:r w:rsidRPr="002058A2">
        <w:rPr>
          <w:rFonts w:ascii="Arial" w:hAnsi="Arial" w:cs="Arial"/>
          <w:lang w:val="es-MX"/>
        </w:rPr>
        <w:t xml:space="preserve"> para acceder a una reparación integral, </w:t>
      </w:r>
      <w:r w:rsidR="009E3B00" w:rsidRPr="002058A2">
        <w:rPr>
          <w:rFonts w:ascii="Arial" w:hAnsi="Arial" w:cs="Arial"/>
          <w:lang w:val="es-MX"/>
        </w:rPr>
        <w:t xml:space="preserve">las </w:t>
      </w:r>
      <w:r w:rsidRPr="002058A2">
        <w:rPr>
          <w:rFonts w:ascii="Arial" w:hAnsi="Arial" w:cs="Arial"/>
          <w:lang w:val="es-MX"/>
        </w:rPr>
        <w:t>legislaciones</w:t>
      </w:r>
      <w:r w:rsidR="004348CE" w:rsidRPr="002058A2">
        <w:rPr>
          <w:rFonts w:ascii="Arial" w:hAnsi="Arial" w:cs="Arial"/>
          <w:lang w:val="es-MX"/>
        </w:rPr>
        <w:t xml:space="preserve"> estatales de atención a víctimas,</w:t>
      </w:r>
      <w:r w:rsidR="00D915D1" w:rsidRPr="002058A2">
        <w:rPr>
          <w:rFonts w:ascii="Arial" w:hAnsi="Arial" w:cs="Arial"/>
          <w:lang w:val="es-MX"/>
        </w:rPr>
        <w:t xml:space="preserve"> consideran </w:t>
      </w:r>
      <w:r w:rsidR="00196CD0" w:rsidRPr="002058A2">
        <w:rPr>
          <w:rFonts w:ascii="Arial" w:hAnsi="Arial" w:cs="Arial"/>
          <w:lang w:val="es-MX"/>
        </w:rPr>
        <w:t xml:space="preserve">que </w:t>
      </w:r>
      <w:r w:rsidRPr="002058A2">
        <w:rPr>
          <w:rFonts w:ascii="Arial" w:hAnsi="Arial" w:cs="Arial"/>
          <w:lang w:val="es-MX"/>
        </w:rPr>
        <w:t xml:space="preserve">las resoluciones de </w:t>
      </w:r>
      <w:r w:rsidR="004348CE" w:rsidRPr="002058A2">
        <w:rPr>
          <w:rFonts w:ascii="Arial" w:hAnsi="Arial" w:cs="Arial"/>
          <w:lang w:val="es-MX"/>
        </w:rPr>
        <w:t xml:space="preserve">los organismos públicos de </w:t>
      </w:r>
      <w:r w:rsidRPr="002058A2">
        <w:rPr>
          <w:rFonts w:ascii="Arial" w:hAnsi="Arial" w:cs="Arial"/>
          <w:lang w:val="es-MX"/>
        </w:rPr>
        <w:t xml:space="preserve">protección de </w:t>
      </w:r>
      <w:r w:rsidR="004348CE" w:rsidRPr="002058A2">
        <w:rPr>
          <w:rFonts w:ascii="Arial" w:hAnsi="Arial" w:cs="Arial"/>
          <w:lang w:val="es-MX"/>
        </w:rPr>
        <w:t>derechos humanos estatal, nacional e internacional</w:t>
      </w:r>
      <w:r w:rsidRPr="002058A2">
        <w:rPr>
          <w:rFonts w:ascii="Arial" w:hAnsi="Arial" w:cs="Arial"/>
          <w:lang w:val="es-MX"/>
        </w:rPr>
        <w:t xml:space="preserve"> son</w:t>
      </w:r>
      <w:r w:rsidR="00196CD0" w:rsidRPr="002058A2">
        <w:rPr>
          <w:rFonts w:ascii="Arial" w:hAnsi="Arial" w:cs="Arial"/>
          <w:lang w:val="es-MX"/>
        </w:rPr>
        <w:t xml:space="preserve"> la base para que</w:t>
      </w:r>
      <w:r w:rsidRPr="002058A2">
        <w:rPr>
          <w:rFonts w:ascii="Arial" w:hAnsi="Arial" w:cs="Arial"/>
          <w:lang w:val="es-MX"/>
        </w:rPr>
        <w:t xml:space="preserve"> la </w:t>
      </w:r>
      <w:r w:rsidR="004348CE" w:rsidRPr="002058A2">
        <w:rPr>
          <w:rFonts w:ascii="Arial" w:hAnsi="Arial" w:cs="Arial"/>
          <w:lang w:val="es-MX"/>
        </w:rPr>
        <w:t>Comisión de Atención a Víctimas</w:t>
      </w:r>
      <w:r w:rsidRPr="002058A2">
        <w:rPr>
          <w:rFonts w:ascii="Arial" w:hAnsi="Arial" w:cs="Arial"/>
          <w:lang w:val="es-MX"/>
        </w:rPr>
        <w:t xml:space="preserve"> brind</w:t>
      </w:r>
      <w:r w:rsidR="00196CD0" w:rsidRPr="002058A2">
        <w:rPr>
          <w:rFonts w:ascii="Arial" w:hAnsi="Arial" w:cs="Arial"/>
          <w:lang w:val="es-MX"/>
        </w:rPr>
        <w:t>e</w:t>
      </w:r>
      <w:r w:rsidRPr="002058A2">
        <w:rPr>
          <w:rFonts w:ascii="Arial" w:hAnsi="Arial" w:cs="Arial"/>
          <w:lang w:val="es-MX"/>
        </w:rPr>
        <w:t xml:space="preserve"> </w:t>
      </w:r>
      <w:r w:rsidR="004348CE" w:rsidRPr="002058A2">
        <w:rPr>
          <w:rFonts w:ascii="Arial" w:hAnsi="Arial" w:cs="Arial"/>
          <w:lang w:val="es-MX"/>
        </w:rPr>
        <w:t xml:space="preserve">el apoyo pertinente </w:t>
      </w:r>
      <w:r w:rsidR="00EC561C" w:rsidRPr="002058A2">
        <w:rPr>
          <w:rFonts w:ascii="Arial" w:hAnsi="Arial" w:cs="Arial"/>
          <w:lang w:val="es-MX"/>
        </w:rPr>
        <w:t>para</w:t>
      </w:r>
      <w:r w:rsidR="004348CE" w:rsidRPr="002058A2">
        <w:rPr>
          <w:rFonts w:ascii="Arial" w:hAnsi="Arial" w:cs="Arial"/>
          <w:lang w:val="es-MX"/>
        </w:rPr>
        <w:t xml:space="preserve"> acceder al Fondo</w:t>
      </w:r>
      <w:r w:rsidR="006D1F85" w:rsidRPr="002058A2">
        <w:rPr>
          <w:rFonts w:ascii="Arial" w:hAnsi="Arial" w:cs="Arial"/>
          <w:lang w:val="es-MX"/>
        </w:rPr>
        <w:t xml:space="preserve"> Estatal</w:t>
      </w:r>
      <w:r w:rsidR="00A35123" w:rsidRPr="002058A2">
        <w:rPr>
          <w:rFonts w:ascii="Arial" w:hAnsi="Arial" w:cs="Arial"/>
          <w:lang w:val="es-MX"/>
        </w:rPr>
        <w:t>,</w:t>
      </w:r>
      <w:r w:rsidR="006D1F85" w:rsidRPr="002058A2">
        <w:rPr>
          <w:rFonts w:ascii="Arial" w:hAnsi="Arial" w:cs="Arial"/>
          <w:lang w:val="es-MX"/>
        </w:rPr>
        <w:t xml:space="preserve"> y </w:t>
      </w:r>
      <w:r w:rsidR="00135D4A" w:rsidRPr="002058A2">
        <w:rPr>
          <w:rFonts w:ascii="Arial" w:hAnsi="Arial" w:cs="Arial"/>
          <w:lang w:val="es-MX"/>
        </w:rPr>
        <w:t xml:space="preserve"> por ende</w:t>
      </w:r>
      <w:r w:rsidR="00A35123" w:rsidRPr="002058A2">
        <w:rPr>
          <w:rFonts w:ascii="Arial" w:hAnsi="Arial" w:cs="Arial"/>
          <w:lang w:val="es-MX"/>
        </w:rPr>
        <w:t>,</w:t>
      </w:r>
      <w:r w:rsidR="00135D4A" w:rsidRPr="002058A2">
        <w:rPr>
          <w:rFonts w:ascii="Arial" w:hAnsi="Arial" w:cs="Arial"/>
          <w:lang w:val="es-MX"/>
        </w:rPr>
        <w:t xml:space="preserve"> las víctimas </w:t>
      </w:r>
      <w:r w:rsidR="006D1F85" w:rsidRPr="002058A2">
        <w:rPr>
          <w:rFonts w:ascii="Arial" w:hAnsi="Arial" w:cs="Arial"/>
          <w:lang w:val="es-MX"/>
        </w:rPr>
        <w:t>puedan ser</w:t>
      </w:r>
      <w:r w:rsidR="00C16663" w:rsidRPr="002058A2">
        <w:rPr>
          <w:rFonts w:ascii="Arial" w:hAnsi="Arial" w:cs="Arial"/>
          <w:lang w:val="es-MX"/>
        </w:rPr>
        <w:t xml:space="preserve"> compensadas </w:t>
      </w:r>
      <w:r w:rsidR="004348CE" w:rsidRPr="002058A2">
        <w:rPr>
          <w:rFonts w:ascii="Arial" w:hAnsi="Arial" w:cs="Arial"/>
          <w:lang w:val="es-MX"/>
        </w:rPr>
        <w:t>cuando no hayan sido resarcidas en su totalidad</w:t>
      </w:r>
      <w:r w:rsidR="007D7180" w:rsidRPr="002058A2">
        <w:rPr>
          <w:rFonts w:ascii="Arial" w:hAnsi="Arial" w:cs="Arial"/>
          <w:lang w:val="es-MX"/>
        </w:rPr>
        <w:t xml:space="preserve">, </w:t>
      </w:r>
      <w:r w:rsidR="00135D4A" w:rsidRPr="002058A2">
        <w:rPr>
          <w:rFonts w:ascii="Arial" w:hAnsi="Arial" w:cs="Arial"/>
          <w:lang w:val="es-MX"/>
        </w:rPr>
        <w:t xml:space="preserve">velando </w:t>
      </w:r>
      <w:r w:rsidR="00304250">
        <w:rPr>
          <w:rFonts w:ascii="Arial" w:hAnsi="Arial" w:cs="Arial"/>
          <w:lang w:val="es-MX"/>
        </w:rPr>
        <w:t xml:space="preserve">para </w:t>
      </w:r>
      <w:r w:rsidR="00135D4A" w:rsidRPr="002058A2">
        <w:rPr>
          <w:rFonts w:ascii="Arial" w:hAnsi="Arial" w:cs="Arial"/>
          <w:lang w:val="es-MX"/>
        </w:rPr>
        <w:t xml:space="preserve">que la reparación del daño se realice </w:t>
      </w:r>
      <w:r w:rsidR="007D7180" w:rsidRPr="002058A2">
        <w:rPr>
          <w:rFonts w:ascii="Arial" w:hAnsi="Arial" w:cs="Arial"/>
          <w:lang w:val="es-MX"/>
        </w:rPr>
        <w:t xml:space="preserve">sin dilación y favoreciendo </w:t>
      </w:r>
      <w:r w:rsidR="000C0659" w:rsidRPr="002058A2">
        <w:rPr>
          <w:rFonts w:ascii="Arial" w:hAnsi="Arial" w:cs="Arial"/>
          <w:lang w:val="es-MX"/>
        </w:rPr>
        <w:t>en todo momento un acceso efectivo</w:t>
      </w:r>
      <w:r w:rsidR="004348CE" w:rsidRPr="002058A2">
        <w:rPr>
          <w:rFonts w:ascii="Arial" w:hAnsi="Arial" w:cs="Arial"/>
          <w:lang w:val="es-MX"/>
        </w:rPr>
        <w:t>.</w:t>
      </w:r>
    </w:p>
    <w:p w14:paraId="429F415E" w14:textId="77777777" w:rsidR="00FF33F1" w:rsidRPr="002058A2" w:rsidRDefault="00FF33F1" w:rsidP="00523AC8">
      <w:pPr>
        <w:spacing w:line="360" w:lineRule="auto"/>
        <w:ind w:firstLine="708"/>
        <w:jc w:val="both"/>
        <w:rPr>
          <w:rFonts w:ascii="Arial" w:hAnsi="Arial" w:cs="Arial"/>
          <w:lang w:val="es-MX"/>
        </w:rPr>
      </w:pPr>
    </w:p>
    <w:p w14:paraId="729B9BBF" w14:textId="1C7533C6" w:rsidR="00E7745C" w:rsidRPr="002058A2" w:rsidRDefault="003425AC" w:rsidP="008D0F2D">
      <w:pPr>
        <w:spacing w:line="360" w:lineRule="auto"/>
        <w:ind w:firstLine="708"/>
        <w:jc w:val="both"/>
        <w:rPr>
          <w:rFonts w:ascii="Arial" w:hAnsi="Arial" w:cs="Arial"/>
          <w:lang w:val="es-MX"/>
        </w:rPr>
      </w:pPr>
      <w:r w:rsidRPr="002058A2">
        <w:rPr>
          <w:rFonts w:ascii="Arial" w:hAnsi="Arial" w:cs="Arial"/>
          <w:lang w:val="es-MX"/>
        </w:rPr>
        <w:t>Se presenta a continuación la r</w:t>
      </w:r>
      <w:r w:rsidR="004348CE" w:rsidRPr="002058A2">
        <w:rPr>
          <w:rFonts w:ascii="Arial" w:hAnsi="Arial" w:cs="Arial"/>
          <w:lang w:val="es-MX"/>
        </w:rPr>
        <w:t>elación de entidades federativas que consideran en su legislación</w:t>
      </w:r>
      <w:r w:rsidR="004348CE" w:rsidRPr="006E078F">
        <w:rPr>
          <w:rFonts w:ascii="Arial" w:hAnsi="Arial" w:cs="Arial"/>
          <w:lang w:val="es-MX"/>
        </w:rPr>
        <w:t>,</w:t>
      </w:r>
      <w:r w:rsidR="008D0F2D" w:rsidRPr="006E078F">
        <w:rPr>
          <w:rFonts w:ascii="Arial" w:hAnsi="Arial" w:cs="Arial"/>
          <w:lang w:val="es-MX"/>
        </w:rPr>
        <w:t xml:space="preserve"> como elemento a valorar para el </w:t>
      </w:r>
      <w:r w:rsidR="006E078F">
        <w:rPr>
          <w:rFonts w:ascii="Arial" w:hAnsi="Arial" w:cs="Arial"/>
          <w:lang w:val="es-MX"/>
        </w:rPr>
        <w:t>reconocimiento</w:t>
      </w:r>
      <w:r w:rsidR="008D0F2D" w:rsidRPr="006E078F">
        <w:rPr>
          <w:rFonts w:ascii="Arial" w:hAnsi="Arial" w:cs="Arial"/>
          <w:lang w:val="es-MX"/>
        </w:rPr>
        <w:t xml:space="preserve"> de una compensación subsidiaria, la existencia de una recomendación por parte del Organismo Estatal de Protección de Derechos Humanos.</w:t>
      </w:r>
    </w:p>
    <w:p w14:paraId="56B2DE1B" w14:textId="77777777" w:rsidR="00E7745C" w:rsidRPr="002058A2" w:rsidRDefault="00E7745C" w:rsidP="00523AC8">
      <w:pPr>
        <w:spacing w:line="360" w:lineRule="auto"/>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2058A2" w:rsidRPr="002058A2" w14:paraId="7DDB13FF" w14:textId="77777777">
        <w:tc>
          <w:tcPr>
            <w:tcW w:w="4322" w:type="dxa"/>
            <w:shd w:val="clear" w:color="auto" w:fill="D9D9D9"/>
          </w:tcPr>
          <w:p w14:paraId="26FF850E" w14:textId="77777777" w:rsidR="00E7745C" w:rsidRPr="002058A2" w:rsidRDefault="004348CE" w:rsidP="00523AC8">
            <w:pPr>
              <w:spacing w:line="360" w:lineRule="auto"/>
              <w:jc w:val="center"/>
              <w:rPr>
                <w:rFonts w:ascii="Arial" w:hAnsi="Arial" w:cs="Arial"/>
                <w:b/>
                <w:bCs/>
                <w:sz w:val="20"/>
                <w:szCs w:val="20"/>
                <w:lang w:val="es-MX"/>
              </w:rPr>
            </w:pPr>
            <w:r w:rsidRPr="002058A2">
              <w:rPr>
                <w:rFonts w:ascii="Arial" w:hAnsi="Arial" w:cs="Arial"/>
                <w:b/>
                <w:bCs/>
                <w:sz w:val="20"/>
                <w:szCs w:val="20"/>
                <w:lang w:val="es-MX"/>
              </w:rPr>
              <w:t>ENTIDAD FEDERATIVA</w:t>
            </w:r>
          </w:p>
        </w:tc>
        <w:tc>
          <w:tcPr>
            <w:tcW w:w="4322" w:type="dxa"/>
            <w:shd w:val="clear" w:color="auto" w:fill="D9D9D9"/>
          </w:tcPr>
          <w:p w14:paraId="253859D5" w14:textId="7399C105" w:rsidR="00E7745C" w:rsidRPr="002058A2" w:rsidRDefault="00376571" w:rsidP="00376571">
            <w:pPr>
              <w:spacing w:line="360" w:lineRule="auto"/>
              <w:jc w:val="center"/>
              <w:rPr>
                <w:rFonts w:ascii="Arial" w:hAnsi="Arial" w:cs="Arial"/>
                <w:b/>
                <w:bCs/>
                <w:sz w:val="20"/>
                <w:szCs w:val="20"/>
                <w:lang w:val="es-MX"/>
              </w:rPr>
            </w:pPr>
            <w:r>
              <w:rPr>
                <w:rFonts w:ascii="Arial" w:hAnsi="Arial" w:cs="Arial"/>
                <w:b/>
                <w:bCs/>
                <w:sz w:val="20"/>
                <w:szCs w:val="20"/>
                <w:lang w:val="es-MX"/>
              </w:rPr>
              <w:t>LEY DE VÍCTIMAS LOCAL</w:t>
            </w:r>
          </w:p>
        </w:tc>
      </w:tr>
      <w:tr w:rsidR="002058A2" w:rsidRPr="002058A2" w14:paraId="72E1D4AE" w14:textId="77777777">
        <w:tc>
          <w:tcPr>
            <w:tcW w:w="4322" w:type="dxa"/>
          </w:tcPr>
          <w:p w14:paraId="589B12C0"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BAJA CALIFORNIA SUR</w:t>
            </w:r>
          </w:p>
        </w:tc>
        <w:tc>
          <w:tcPr>
            <w:tcW w:w="4322" w:type="dxa"/>
          </w:tcPr>
          <w:p w14:paraId="502B25FE"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51.- Elementos para la compensación subsidiaria. La Comisión Ejecutiva Estatal evaluará la procedencia de la compensación subsidiaria cuando la víctima, que no haya sido reparada, exhiba ante ella todos los elementos a su alcance que lo demuestren y presente sus alegatos. La víctima podrá presentar entre otros: (…)</w:t>
            </w:r>
          </w:p>
          <w:p w14:paraId="225D5DBD"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IV.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6D63C093" w14:textId="77777777">
        <w:tc>
          <w:tcPr>
            <w:tcW w:w="4322" w:type="dxa"/>
          </w:tcPr>
          <w:p w14:paraId="5CA8F9D1"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COAHUILA</w:t>
            </w:r>
          </w:p>
        </w:tc>
        <w:tc>
          <w:tcPr>
            <w:tcW w:w="4322" w:type="dxa"/>
          </w:tcPr>
          <w:p w14:paraId="5984A243"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52. La Comisión Ejecutiva ordenará la compensación subsidiaria cuando la víctima que no haya sido reparada, exhiba ante ella todos los elementos a su alcance que lo demuestren y le presente sus alegatos. La víctima podrá presentar entre otros: (…)</w:t>
            </w:r>
          </w:p>
          <w:p w14:paraId="5051CE4A"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organismos públicos de protección de los derechos humanos de donde se desprenda que no ha obtenido la reparación del daño por parte de la persona directamente responsable de satisfacer dicha reparación.</w:t>
            </w:r>
          </w:p>
        </w:tc>
      </w:tr>
      <w:tr w:rsidR="002058A2" w:rsidRPr="002058A2" w14:paraId="7FD8FE9F" w14:textId="77777777">
        <w:tc>
          <w:tcPr>
            <w:tcW w:w="4322" w:type="dxa"/>
          </w:tcPr>
          <w:p w14:paraId="26DFC37C"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COLIMA</w:t>
            </w:r>
          </w:p>
        </w:tc>
        <w:tc>
          <w:tcPr>
            <w:tcW w:w="4322" w:type="dxa"/>
          </w:tcPr>
          <w:p w14:paraId="715B3E17"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64. La Comisión Ejecutiva Estatal ordenará la compensación subsidiaria cuando la víctima, que no haya sido reparada, exhiba ante ella todos los elementos a su alcance que lo demuestren y presente ante la Comisión sus alegatos. La víctima podrá presentar entre otros: (…)</w:t>
            </w:r>
          </w:p>
          <w:p w14:paraId="5469F496"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02D4BDE0" w14:textId="77777777">
        <w:tc>
          <w:tcPr>
            <w:tcW w:w="4322" w:type="dxa"/>
          </w:tcPr>
          <w:p w14:paraId="42AD1BB0"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CIUDAD DE MÉXICO</w:t>
            </w:r>
          </w:p>
        </w:tc>
        <w:tc>
          <w:tcPr>
            <w:tcW w:w="4322" w:type="dxa"/>
          </w:tcPr>
          <w:p w14:paraId="060C0795"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66.- Para que la víctima pueda tener derecho a la compensación subsidiaria, deberá manifestar que no ha sido reparada, exhibir todos los elementos de prueba a su alcance que lo demuestren y presentar sus alegatos. Los elementos de prueba, podrán ser, entre otros: (…)</w:t>
            </w:r>
          </w:p>
          <w:p w14:paraId="168B8E09"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III. La resolución emitida por autoridad competente o la Comisión de Derechos Humanos, de donde se desprenda que no ha obtenido la reparación del daño, de la persona directamente responsable de satisfacerla.</w:t>
            </w:r>
          </w:p>
        </w:tc>
      </w:tr>
      <w:tr w:rsidR="002058A2" w:rsidRPr="002058A2" w14:paraId="7FAB0980" w14:textId="77777777">
        <w:tc>
          <w:tcPr>
            <w:tcW w:w="4322" w:type="dxa"/>
          </w:tcPr>
          <w:p w14:paraId="3684DC3E"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DURANGO</w:t>
            </w:r>
          </w:p>
        </w:tc>
        <w:tc>
          <w:tcPr>
            <w:tcW w:w="4322" w:type="dxa"/>
          </w:tcPr>
          <w:p w14:paraId="22021443"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20. La Comisión Ejecutiva Estatal ordenará la compensación subsidiaria cuando la víctima, que no haya sido reparada, exhiba ante ella todos los elementos a su alcance que lo demuestren y presente ante la Comisión sus alegatos. La víctima deberá presentar entre otros: (…)</w:t>
            </w:r>
          </w:p>
          <w:p w14:paraId="44D021BC"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08C2DFAE" w14:textId="77777777">
        <w:tc>
          <w:tcPr>
            <w:tcW w:w="4322" w:type="dxa"/>
          </w:tcPr>
          <w:p w14:paraId="5F987C64"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JALISCO</w:t>
            </w:r>
          </w:p>
        </w:tc>
        <w:tc>
          <w:tcPr>
            <w:tcW w:w="4322" w:type="dxa"/>
          </w:tcPr>
          <w:p w14:paraId="77E90322"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48. La Comisión Ejecutiva Estatal de Atención a Víctimas ordenará la compensación subsidiaria cuando la víctima, que no haya sido reparada en su daño, exhiba ante ella todos los elementos a su alcance que lo demuestren y en su caso presente ante la Comisión Ejecutiva Estatal de Atención a Víctimas sus alegatos. La víctima podrá presentar entre otros: (…)</w:t>
            </w:r>
          </w:p>
          <w:p w14:paraId="412A2464"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76970124" w14:textId="77777777">
        <w:tc>
          <w:tcPr>
            <w:tcW w:w="4322" w:type="dxa"/>
          </w:tcPr>
          <w:p w14:paraId="370BD766"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MORELOS</w:t>
            </w:r>
          </w:p>
        </w:tc>
        <w:tc>
          <w:tcPr>
            <w:tcW w:w="4322" w:type="dxa"/>
          </w:tcPr>
          <w:p w14:paraId="5C533EF1"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85. La Comisión Ejecutiva Estatal ordenará la compensación subsidiaria cuando la víctima, que no haya sido reparada, exhiba ante ella todos los elementos a su alcance que lo demuestren y presente sus alegatos. La víctima podrá presentar, entre otros: (…)</w:t>
            </w:r>
          </w:p>
          <w:p w14:paraId="00A28A0F"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ya sea de la persona directamente responsable de satisfacer dicha reparación o de las autoridades responsables de la compensación subsidiaria de conformidad con lo que establece esta Ley.</w:t>
            </w:r>
          </w:p>
        </w:tc>
      </w:tr>
      <w:tr w:rsidR="002058A2" w:rsidRPr="002058A2" w14:paraId="07B558F1" w14:textId="77777777">
        <w:tc>
          <w:tcPr>
            <w:tcW w:w="4322" w:type="dxa"/>
          </w:tcPr>
          <w:p w14:paraId="1A13BBEA"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NAYARIT</w:t>
            </w:r>
          </w:p>
        </w:tc>
        <w:tc>
          <w:tcPr>
            <w:tcW w:w="4322" w:type="dxa"/>
          </w:tcPr>
          <w:p w14:paraId="021CCC5D"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74.- La Comisión ordenará la compensación subsidiaria cuando la víctima, que no haya sido reparada, exhiba ante ella todos los elementos a su alcance que lo demuestren y presente ante la Comisión sus alegatos. La víctima podrá presentar entre otros: (…)</w:t>
            </w:r>
          </w:p>
          <w:p w14:paraId="25D8C2C9"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554EB0E2" w14:textId="77777777">
        <w:tc>
          <w:tcPr>
            <w:tcW w:w="4322" w:type="dxa"/>
          </w:tcPr>
          <w:p w14:paraId="5321B758"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NUEVO LEÓN</w:t>
            </w:r>
          </w:p>
        </w:tc>
        <w:tc>
          <w:tcPr>
            <w:tcW w:w="4322" w:type="dxa"/>
          </w:tcPr>
          <w:p w14:paraId="4F8381BC"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lang w:val="es-MX"/>
              </w:rPr>
              <w:t>Artículo 50.- La Comisión ordenará la compensación subsidiaria cuando la víctima, que no haya obtenido la reparación integral, exhiba ante ella todos los elementos a su alcance que lo demuestren y presente ante la Comisión su solicitud de acuerdo a lo establecido en el Reglamento de la presente Ley. La víctima podrá presentar entre otros: (…)</w:t>
            </w:r>
          </w:p>
          <w:p w14:paraId="0314F02D"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lang w:val="es-MX"/>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473C6690" w14:textId="77777777">
        <w:tc>
          <w:tcPr>
            <w:tcW w:w="4322" w:type="dxa"/>
          </w:tcPr>
          <w:p w14:paraId="46E4B355"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OAXACA</w:t>
            </w:r>
          </w:p>
        </w:tc>
        <w:tc>
          <w:tcPr>
            <w:tcW w:w="4322" w:type="dxa"/>
          </w:tcPr>
          <w:p w14:paraId="4EC09D91"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69. La Comisión Ejecutiva ordenará la compensación subsidiaria cuando la víctima, que no haya sido reparada, exhiba ante ella todos los elementos a su alcance que lo demuestren y presente ante la Comisión sus alegatos. La víctima podrá presentar entre otros: (…)</w:t>
            </w:r>
          </w:p>
          <w:p w14:paraId="4E69ADC6"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77394EC6" w14:textId="77777777">
        <w:tc>
          <w:tcPr>
            <w:tcW w:w="4322" w:type="dxa"/>
          </w:tcPr>
          <w:p w14:paraId="73376FC9"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QUINTANA ROO</w:t>
            </w:r>
          </w:p>
        </w:tc>
        <w:tc>
          <w:tcPr>
            <w:tcW w:w="4322" w:type="dxa"/>
          </w:tcPr>
          <w:p w14:paraId="30C86B2E"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73. La Comisión Ejecutiva Estatal correspondiente ordenará la compensación subsidiaria cuando la víctima, que no haya sido reparada, exhiba ante ella todos los elementos a su alcance que lo demuestren y presente ante la misma sus alegatos. La víctima podrá presentar entre otros: (…)</w:t>
            </w:r>
          </w:p>
          <w:p w14:paraId="13C4929D"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14E27DF7" w14:textId="77777777">
        <w:tc>
          <w:tcPr>
            <w:tcW w:w="4322" w:type="dxa"/>
          </w:tcPr>
          <w:p w14:paraId="6C8FF58B"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SAN LUIS POTOSÍ</w:t>
            </w:r>
          </w:p>
        </w:tc>
        <w:tc>
          <w:tcPr>
            <w:tcW w:w="4322" w:type="dxa"/>
          </w:tcPr>
          <w:p w14:paraId="69CBB9D3"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69. La Comisión Ejecutiva Estatal ordenará la compensación subsidiaria cuando la víctima, que no haya sido reparada, exhiba ante ella todos los elementos a su alcance que lo demuestren y presente ante la Comisión sus alegatos. La víctima podrá presentar entre otros: (…)</w:t>
            </w:r>
          </w:p>
          <w:p w14:paraId="47A4B5E2"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369A602D" w14:textId="77777777">
        <w:tc>
          <w:tcPr>
            <w:tcW w:w="4322" w:type="dxa"/>
          </w:tcPr>
          <w:p w14:paraId="50071E8F"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SINALOA</w:t>
            </w:r>
          </w:p>
        </w:tc>
        <w:tc>
          <w:tcPr>
            <w:tcW w:w="4322" w:type="dxa"/>
          </w:tcPr>
          <w:p w14:paraId="3C2C25C5"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75. La Comisión de Víctimas ordenará la compensación subsidiaria cuando la víctima que no haya sido reparada exhiba ante ella todos los elementos a su alcance que lo demuestren y exponga sus alegatos. (…)</w:t>
            </w:r>
          </w:p>
          <w:p w14:paraId="04B1DDE5"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2058A2" w:rsidRPr="002058A2" w14:paraId="419D5072" w14:textId="77777777">
        <w:tc>
          <w:tcPr>
            <w:tcW w:w="4322" w:type="dxa"/>
          </w:tcPr>
          <w:p w14:paraId="5B686AD9"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TAMAULIPAS</w:t>
            </w:r>
          </w:p>
        </w:tc>
        <w:tc>
          <w:tcPr>
            <w:tcW w:w="4322" w:type="dxa"/>
          </w:tcPr>
          <w:p w14:paraId="4FD7F221"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60. La Comisión Estatal ordenará la compensación subsidiaria cuando la víctima, que no haya sido reparada, exhiba ante ella todos los elementos a su alcance que lo demuestren. La víctima podrá presentar entre otros: (…)</w:t>
            </w:r>
          </w:p>
          <w:p w14:paraId="2A70BA06"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III. La resolución emitida por autoridad competente u organismo público de protección de los derechos humanos de donde se desprenda que no ha obtenido la reparación del daño, de la persona directamente responsable de satisfacer dicha reparación.</w:t>
            </w:r>
          </w:p>
        </w:tc>
      </w:tr>
      <w:tr w:rsidR="005153E1" w:rsidRPr="002058A2" w14:paraId="2DB29D08" w14:textId="77777777">
        <w:tc>
          <w:tcPr>
            <w:tcW w:w="4322" w:type="dxa"/>
          </w:tcPr>
          <w:p w14:paraId="4B23FE34" w14:textId="77777777" w:rsidR="00E7745C" w:rsidRPr="002058A2" w:rsidRDefault="004348CE" w:rsidP="00523AC8">
            <w:pPr>
              <w:spacing w:line="360" w:lineRule="auto"/>
              <w:jc w:val="both"/>
              <w:rPr>
                <w:rFonts w:ascii="Arial" w:hAnsi="Arial" w:cs="Arial"/>
                <w:b/>
                <w:bCs/>
                <w:sz w:val="20"/>
                <w:szCs w:val="20"/>
                <w:lang w:val="es-MX"/>
              </w:rPr>
            </w:pPr>
            <w:r w:rsidRPr="002058A2">
              <w:rPr>
                <w:rFonts w:ascii="Arial" w:hAnsi="Arial" w:cs="Arial"/>
                <w:b/>
                <w:bCs/>
                <w:sz w:val="20"/>
                <w:szCs w:val="20"/>
                <w:lang w:val="es-MX"/>
              </w:rPr>
              <w:t>TLAXCALA</w:t>
            </w:r>
          </w:p>
        </w:tc>
        <w:tc>
          <w:tcPr>
            <w:tcW w:w="4322" w:type="dxa"/>
          </w:tcPr>
          <w:p w14:paraId="3EDBF419" w14:textId="77777777" w:rsidR="00E7745C" w:rsidRPr="002058A2" w:rsidRDefault="004348CE" w:rsidP="00523AC8">
            <w:pPr>
              <w:spacing w:line="360" w:lineRule="auto"/>
              <w:jc w:val="both"/>
              <w:rPr>
                <w:rFonts w:ascii="Arial" w:hAnsi="Arial" w:cs="Arial"/>
                <w:sz w:val="20"/>
                <w:szCs w:val="20"/>
              </w:rPr>
            </w:pPr>
            <w:r w:rsidRPr="002058A2">
              <w:rPr>
                <w:rFonts w:ascii="Arial" w:hAnsi="Arial" w:cs="Arial"/>
                <w:sz w:val="20"/>
                <w:szCs w:val="20"/>
              </w:rPr>
              <w:t>Artículo 82 ter. La Comisión Ejecutiva evaluará la procedencia de la compensación subsidiaria cuando la víctima, que no haya sido reparada, exhiba ante ella todos los elementos a su alcance que lo demuestre y presente sus alegatos. La víctima podrá presentar entre otros: (…)</w:t>
            </w:r>
          </w:p>
          <w:p w14:paraId="17302971" w14:textId="77777777" w:rsidR="00E7745C" w:rsidRPr="002058A2" w:rsidRDefault="004348CE" w:rsidP="00523AC8">
            <w:pPr>
              <w:spacing w:line="360" w:lineRule="auto"/>
              <w:jc w:val="both"/>
              <w:rPr>
                <w:rFonts w:ascii="Arial" w:hAnsi="Arial" w:cs="Arial"/>
                <w:sz w:val="20"/>
                <w:szCs w:val="20"/>
                <w:lang w:val="es-MX"/>
              </w:rPr>
            </w:pPr>
            <w:r w:rsidRPr="002058A2">
              <w:rPr>
                <w:rFonts w:ascii="Arial" w:hAnsi="Arial" w:cs="Arial"/>
                <w:sz w:val="20"/>
                <w:szCs w:val="20"/>
              </w:rPr>
              <w:t>IV. La resolución emitida por autoridad competente u organismo público de protección de los derechos humanos de donde se desprenda que no ha obtenido reparación del daño, de la persona directamente responsable de satisfacer dicha reparación.</w:t>
            </w:r>
          </w:p>
        </w:tc>
      </w:tr>
    </w:tbl>
    <w:p w14:paraId="525C817F" w14:textId="77777777" w:rsidR="00756CC6" w:rsidRPr="002058A2" w:rsidRDefault="00756CC6" w:rsidP="00A253CD">
      <w:pPr>
        <w:spacing w:line="360" w:lineRule="auto"/>
        <w:jc w:val="both"/>
        <w:rPr>
          <w:rFonts w:ascii="Arial" w:hAnsi="Arial" w:cs="Arial"/>
          <w:lang w:val="es-ES_tradnl"/>
        </w:rPr>
      </w:pPr>
    </w:p>
    <w:p w14:paraId="1B9802AA" w14:textId="3BC19C09" w:rsidR="00756CC6" w:rsidRPr="008C17B8" w:rsidRDefault="00173817" w:rsidP="00756CC6">
      <w:pPr>
        <w:spacing w:line="360" w:lineRule="auto"/>
        <w:ind w:firstLine="708"/>
        <w:jc w:val="both"/>
        <w:rPr>
          <w:rFonts w:ascii="Arial" w:hAnsi="Arial" w:cs="Arial"/>
          <w:lang w:val="es-ES_tradnl"/>
        </w:rPr>
      </w:pPr>
      <w:r w:rsidRPr="002E3A1B">
        <w:rPr>
          <w:rFonts w:ascii="Arial" w:hAnsi="Arial" w:cs="Arial"/>
        </w:rPr>
        <w:t>De esta manera, se</w:t>
      </w:r>
      <w:r w:rsidR="005D1CCD" w:rsidRPr="002E3A1B">
        <w:rPr>
          <w:rFonts w:ascii="Arial" w:hAnsi="Arial" w:cs="Arial"/>
          <w:b/>
          <w:bCs/>
          <w:lang w:val="es-ES_tradnl"/>
        </w:rPr>
        <w:t xml:space="preserve"> </w:t>
      </w:r>
      <w:r w:rsidR="005D1CCD" w:rsidRPr="008C17B8">
        <w:rPr>
          <w:rFonts w:ascii="Arial" w:hAnsi="Arial" w:cs="Arial"/>
          <w:lang w:val="es-ES_tradnl"/>
        </w:rPr>
        <w:t>fortalece</w:t>
      </w:r>
      <w:r w:rsidR="004348CE" w:rsidRPr="008C17B8">
        <w:rPr>
          <w:rFonts w:ascii="Arial" w:hAnsi="Arial" w:cs="Arial"/>
          <w:lang w:val="es-ES_tradnl"/>
        </w:rPr>
        <w:t xml:space="preserve"> </w:t>
      </w:r>
      <w:r w:rsidR="00273565" w:rsidRPr="008C17B8">
        <w:rPr>
          <w:rFonts w:ascii="Arial" w:hAnsi="Arial" w:cs="Arial"/>
          <w:lang w:val="es-ES_tradnl"/>
        </w:rPr>
        <w:t xml:space="preserve">la </w:t>
      </w:r>
      <w:r w:rsidR="004348CE" w:rsidRPr="008C17B8">
        <w:rPr>
          <w:rFonts w:ascii="Arial" w:hAnsi="Arial" w:cs="Arial"/>
          <w:lang w:val="es-ES_tradnl"/>
        </w:rPr>
        <w:t>prop</w:t>
      </w:r>
      <w:r w:rsidR="00273565" w:rsidRPr="008C17B8">
        <w:rPr>
          <w:rFonts w:ascii="Arial" w:hAnsi="Arial" w:cs="Arial"/>
          <w:lang w:val="es-ES_tradnl"/>
        </w:rPr>
        <w:t>uesta</w:t>
      </w:r>
      <w:r w:rsidR="006B1B86" w:rsidRPr="008C17B8">
        <w:rPr>
          <w:rFonts w:ascii="Arial" w:hAnsi="Arial" w:cs="Arial"/>
          <w:lang w:val="es-ES_tradnl"/>
        </w:rPr>
        <w:t xml:space="preserve">, </w:t>
      </w:r>
      <w:r w:rsidR="008D0F2D" w:rsidRPr="008C17B8">
        <w:rPr>
          <w:rFonts w:ascii="Arial" w:hAnsi="Arial" w:cs="Arial"/>
          <w:lang w:val="es-ES_tradnl"/>
        </w:rPr>
        <w:t xml:space="preserve">para efectos de la valoración </w:t>
      </w:r>
      <w:r w:rsidR="00714F5D" w:rsidRPr="008C17B8">
        <w:rPr>
          <w:rFonts w:ascii="Arial" w:hAnsi="Arial" w:cs="Arial"/>
          <w:lang w:val="es-ES_tradnl"/>
        </w:rPr>
        <w:t>que realiza la Comisión Ejecutiva Estatal</w:t>
      </w:r>
      <w:r w:rsidR="006B1B86" w:rsidRPr="008C17B8">
        <w:rPr>
          <w:rFonts w:ascii="Arial" w:hAnsi="Arial" w:cs="Arial"/>
          <w:lang w:val="es-ES_tradnl"/>
        </w:rPr>
        <w:t>,</w:t>
      </w:r>
      <w:r w:rsidR="00714F5D" w:rsidRPr="008C17B8">
        <w:rPr>
          <w:rFonts w:ascii="Arial" w:hAnsi="Arial" w:cs="Arial"/>
          <w:lang w:val="es-ES_tradnl"/>
        </w:rPr>
        <w:t xml:space="preserve"> al momento de querer otorgar la compensación subsidiari</w:t>
      </w:r>
      <w:r w:rsidR="00E90379" w:rsidRPr="008C17B8">
        <w:rPr>
          <w:rFonts w:ascii="Arial" w:hAnsi="Arial" w:cs="Arial"/>
          <w:lang w:val="es-ES_tradnl"/>
        </w:rPr>
        <w:t>a</w:t>
      </w:r>
      <w:r w:rsidR="006B1B86" w:rsidRPr="008C17B8">
        <w:rPr>
          <w:rFonts w:ascii="Arial" w:hAnsi="Arial" w:cs="Arial"/>
          <w:lang w:val="es-ES_tradnl"/>
        </w:rPr>
        <w:t>,</w:t>
      </w:r>
      <w:r w:rsidR="00714F5D" w:rsidRPr="008C17B8">
        <w:rPr>
          <w:rFonts w:ascii="Arial" w:hAnsi="Arial" w:cs="Arial"/>
          <w:lang w:val="es-ES_tradnl"/>
        </w:rPr>
        <w:t xml:space="preserve"> dar </w:t>
      </w:r>
      <w:r w:rsidR="002E3A1B" w:rsidRPr="008C17B8">
        <w:rPr>
          <w:rFonts w:ascii="Arial" w:hAnsi="Arial" w:cs="Arial"/>
          <w:lang w:val="es-ES_tradnl"/>
        </w:rPr>
        <w:t xml:space="preserve">reconocimiento </w:t>
      </w:r>
      <w:r w:rsidR="00714F5D" w:rsidRPr="008C17B8">
        <w:rPr>
          <w:rFonts w:ascii="Arial" w:hAnsi="Arial" w:cs="Arial"/>
          <w:lang w:val="es-ES_tradnl"/>
        </w:rPr>
        <w:t>a las</w:t>
      </w:r>
      <w:r w:rsidR="00756CC6" w:rsidRPr="008C17B8">
        <w:rPr>
          <w:rFonts w:ascii="Arial" w:hAnsi="Arial" w:cs="Arial"/>
          <w:lang w:val="es-ES_tradnl"/>
        </w:rPr>
        <w:t xml:space="preserve"> resoluciones emitidas por </w:t>
      </w:r>
      <w:r w:rsidR="008C17B8">
        <w:rPr>
          <w:rFonts w:ascii="Arial" w:hAnsi="Arial" w:cs="Arial"/>
          <w:lang w:val="es-ES_tradnl"/>
        </w:rPr>
        <w:t xml:space="preserve">la </w:t>
      </w:r>
      <w:r w:rsidR="00756CC6" w:rsidRPr="008C17B8">
        <w:rPr>
          <w:rFonts w:ascii="Arial" w:hAnsi="Arial" w:cs="Arial"/>
          <w:lang w:val="es-ES_tradnl"/>
        </w:rPr>
        <w:t>Comisión de Derechos Humanos del Estado de Yucatán, o en su caso la Comisión Nacional de Derechos Humanos</w:t>
      </w:r>
      <w:r w:rsidR="00714F5D" w:rsidRPr="008C17B8">
        <w:rPr>
          <w:rFonts w:ascii="Arial" w:hAnsi="Arial" w:cs="Arial"/>
          <w:lang w:val="es-ES_tradnl"/>
        </w:rPr>
        <w:t xml:space="preserve">; </w:t>
      </w:r>
      <w:r w:rsidR="00756CC6" w:rsidRPr="008C17B8">
        <w:rPr>
          <w:rFonts w:ascii="Arial" w:hAnsi="Arial" w:cs="Arial"/>
          <w:lang w:val="es-ES_tradnl"/>
        </w:rPr>
        <w:t xml:space="preserve">misma valoración </w:t>
      </w:r>
      <w:r w:rsidR="008D0F2D" w:rsidRPr="008C17B8">
        <w:rPr>
          <w:rFonts w:ascii="Arial" w:hAnsi="Arial" w:cs="Arial"/>
          <w:lang w:val="es-ES_tradnl"/>
        </w:rPr>
        <w:t>que</w:t>
      </w:r>
      <w:r w:rsidR="00714F5D" w:rsidRPr="008C17B8">
        <w:rPr>
          <w:rFonts w:ascii="Arial" w:hAnsi="Arial" w:cs="Arial"/>
          <w:lang w:val="es-ES_tradnl"/>
        </w:rPr>
        <w:t xml:space="preserve"> llevaría a</w:t>
      </w:r>
      <w:r w:rsidR="00756CC6" w:rsidRPr="008C17B8">
        <w:rPr>
          <w:rFonts w:ascii="Arial" w:hAnsi="Arial" w:cs="Arial"/>
          <w:lang w:val="es-ES_tradnl"/>
        </w:rPr>
        <w:t xml:space="preserve">l posible reconocimiento de </w:t>
      </w:r>
      <w:r w:rsidR="00E90379" w:rsidRPr="008C17B8">
        <w:rPr>
          <w:rFonts w:ascii="Arial" w:hAnsi="Arial" w:cs="Arial"/>
          <w:lang w:val="es-ES_tradnl"/>
        </w:rPr>
        <w:t>la calidad de víctima de la persona</w:t>
      </w:r>
      <w:r w:rsidR="00756CC6" w:rsidRPr="008C17B8">
        <w:rPr>
          <w:rFonts w:ascii="Arial" w:hAnsi="Arial" w:cs="Arial"/>
          <w:lang w:val="es-ES_tradnl"/>
        </w:rPr>
        <w:t xml:space="preserve"> </w:t>
      </w:r>
      <w:r w:rsidR="008D0F2D" w:rsidRPr="008C17B8">
        <w:rPr>
          <w:rFonts w:ascii="Arial" w:hAnsi="Arial" w:cs="Arial"/>
          <w:lang w:val="es-ES_tradnl"/>
        </w:rPr>
        <w:t xml:space="preserve">y </w:t>
      </w:r>
      <w:r w:rsidR="00756CC6" w:rsidRPr="008C17B8">
        <w:rPr>
          <w:rFonts w:ascii="Arial" w:hAnsi="Arial" w:cs="Arial"/>
          <w:lang w:val="es-ES_tradnl"/>
        </w:rPr>
        <w:t xml:space="preserve">de forma consecuente el </w:t>
      </w:r>
      <w:r w:rsidR="008D0F2D" w:rsidRPr="008C17B8">
        <w:rPr>
          <w:rFonts w:ascii="Arial" w:hAnsi="Arial" w:cs="Arial"/>
          <w:lang w:val="es-ES_tradnl"/>
        </w:rPr>
        <w:t xml:space="preserve">otorgamiento del apoyo derivado del </w:t>
      </w:r>
      <w:r w:rsidR="00756CC6" w:rsidRPr="008C17B8">
        <w:rPr>
          <w:rFonts w:ascii="Arial" w:hAnsi="Arial" w:cs="Arial"/>
          <w:lang w:val="es-ES_tradnl"/>
        </w:rPr>
        <w:t>F</w:t>
      </w:r>
      <w:r w:rsidR="008D0F2D" w:rsidRPr="008C17B8">
        <w:rPr>
          <w:rFonts w:ascii="Arial" w:hAnsi="Arial" w:cs="Arial"/>
          <w:lang w:val="es-ES_tradnl"/>
        </w:rPr>
        <w:t xml:space="preserve">ondo </w:t>
      </w:r>
      <w:r w:rsidR="00756CC6" w:rsidRPr="008C17B8">
        <w:rPr>
          <w:rFonts w:ascii="Arial" w:hAnsi="Arial" w:cs="Arial"/>
          <w:lang w:val="es-ES_tradnl"/>
        </w:rPr>
        <w:t>E</w:t>
      </w:r>
      <w:r w:rsidR="008D0F2D" w:rsidRPr="008C17B8">
        <w:rPr>
          <w:rFonts w:ascii="Arial" w:hAnsi="Arial" w:cs="Arial"/>
          <w:lang w:val="es-ES_tradnl"/>
        </w:rPr>
        <w:t>statal</w:t>
      </w:r>
      <w:r w:rsidR="00756CC6" w:rsidRPr="008C17B8">
        <w:rPr>
          <w:rFonts w:ascii="Arial" w:hAnsi="Arial" w:cs="Arial"/>
          <w:lang w:val="es-ES_tradnl"/>
        </w:rPr>
        <w:t xml:space="preserve"> para el caso de Víctimas de Violaciones de Derechos Humanos</w:t>
      </w:r>
      <w:r w:rsidR="00E90379" w:rsidRPr="008C17B8">
        <w:rPr>
          <w:rFonts w:ascii="Arial" w:hAnsi="Arial" w:cs="Arial"/>
          <w:lang w:val="es-ES_tradnl"/>
        </w:rPr>
        <w:t xml:space="preserve"> o en su caso el relativo a nivel nacional.</w:t>
      </w:r>
    </w:p>
    <w:p w14:paraId="65FFCF02" w14:textId="77777777" w:rsidR="00756CC6" w:rsidRDefault="00756CC6" w:rsidP="00756CC6">
      <w:pPr>
        <w:spacing w:line="360" w:lineRule="auto"/>
        <w:ind w:firstLine="708"/>
        <w:jc w:val="both"/>
        <w:rPr>
          <w:rFonts w:ascii="Arial" w:hAnsi="Arial" w:cs="Arial"/>
          <w:b/>
          <w:bCs/>
          <w:lang w:val="es-ES_tradnl"/>
        </w:rPr>
      </w:pPr>
    </w:p>
    <w:p w14:paraId="5EB70ED3" w14:textId="5EE4079B" w:rsidR="009C3C16" w:rsidRPr="00756CC6" w:rsidRDefault="00756CC6" w:rsidP="00756CC6">
      <w:pPr>
        <w:spacing w:line="360" w:lineRule="auto"/>
        <w:ind w:firstLine="708"/>
        <w:jc w:val="both"/>
        <w:rPr>
          <w:rFonts w:ascii="Arial" w:hAnsi="Arial" w:cs="Arial"/>
          <w:b/>
          <w:bCs/>
          <w:lang w:val="es-ES_tradnl"/>
        </w:rPr>
      </w:pPr>
      <w:r w:rsidRPr="008C17B8">
        <w:rPr>
          <w:rFonts w:ascii="Arial" w:hAnsi="Arial" w:cs="Arial"/>
        </w:rPr>
        <w:t>P</w:t>
      </w:r>
      <w:r w:rsidR="002D2387">
        <w:rPr>
          <w:rFonts w:ascii="Arial" w:hAnsi="Arial" w:cs="Arial"/>
        </w:rPr>
        <w:t>or lo anterior, resulta</w:t>
      </w:r>
      <w:r w:rsidR="004348CE" w:rsidRPr="008C17B8">
        <w:rPr>
          <w:rFonts w:ascii="Arial" w:hAnsi="Arial" w:cs="Arial"/>
        </w:rPr>
        <w:t xml:space="preserve"> necesario reformar el artículo 55 de la Ley de Víctimas del Estado de Yucatán</w:t>
      </w:r>
      <w:r w:rsidR="004348CE" w:rsidRPr="002058A2">
        <w:rPr>
          <w:rFonts w:ascii="Arial" w:hAnsi="Arial" w:cs="Arial"/>
          <w:b/>
          <w:bCs/>
        </w:rPr>
        <w:t xml:space="preserve">, </w:t>
      </w:r>
      <w:r w:rsidR="004348CE" w:rsidRPr="002058A2">
        <w:rPr>
          <w:rFonts w:ascii="Arial" w:hAnsi="Arial" w:cs="Arial"/>
        </w:rPr>
        <w:t xml:space="preserve">procurando </w:t>
      </w:r>
      <w:r>
        <w:rPr>
          <w:rFonts w:ascii="Arial" w:hAnsi="Arial" w:cs="Arial"/>
        </w:rPr>
        <w:t xml:space="preserve">la inclusión de las resoluciones y recomendaciones de </w:t>
      </w:r>
      <w:r w:rsidR="002D2387">
        <w:rPr>
          <w:rFonts w:ascii="Arial" w:hAnsi="Arial" w:cs="Arial"/>
        </w:rPr>
        <w:t>la</w:t>
      </w:r>
      <w:r>
        <w:rPr>
          <w:rFonts w:ascii="Arial" w:hAnsi="Arial" w:cs="Arial"/>
        </w:rPr>
        <w:t xml:space="preserve"> Comisión Estatal de Derechos Humanos y</w:t>
      </w:r>
      <w:r w:rsidR="00754074">
        <w:rPr>
          <w:rFonts w:ascii="Arial" w:hAnsi="Arial" w:cs="Arial"/>
        </w:rPr>
        <w:t xml:space="preserve"> de</w:t>
      </w:r>
      <w:r>
        <w:rPr>
          <w:rFonts w:ascii="Arial" w:hAnsi="Arial" w:cs="Arial"/>
        </w:rPr>
        <w:t xml:space="preserve"> la homologa a nivel nacional</w:t>
      </w:r>
      <w:r w:rsidR="004348CE" w:rsidRPr="002058A2">
        <w:rPr>
          <w:rFonts w:ascii="Arial" w:hAnsi="Arial" w:cs="Arial"/>
        </w:rPr>
        <w:t>,</w:t>
      </w:r>
      <w:r w:rsidR="00754074">
        <w:rPr>
          <w:rFonts w:ascii="Arial" w:hAnsi="Arial" w:cs="Arial"/>
        </w:rPr>
        <w:t xml:space="preserve"> con lo cual se logran reducir el tiempo de espera de las víctimas para poder solicitar la compensación subsidiaria en su caso.</w:t>
      </w:r>
    </w:p>
    <w:p w14:paraId="08F94B85" w14:textId="77777777" w:rsidR="009C3C16" w:rsidRPr="002058A2" w:rsidRDefault="009C3C16" w:rsidP="00523AC8">
      <w:pPr>
        <w:spacing w:line="360" w:lineRule="auto"/>
        <w:ind w:firstLine="708"/>
        <w:jc w:val="both"/>
        <w:rPr>
          <w:rFonts w:ascii="Arial" w:hAnsi="Arial" w:cs="Arial"/>
        </w:rPr>
      </w:pPr>
    </w:p>
    <w:p w14:paraId="29CC2080" w14:textId="6ACACE8C" w:rsidR="000F3504" w:rsidRDefault="00E44A59" w:rsidP="00233E11">
      <w:pPr>
        <w:spacing w:line="360" w:lineRule="auto"/>
        <w:ind w:firstLine="708"/>
        <w:jc w:val="both"/>
        <w:rPr>
          <w:rFonts w:ascii="Arial" w:hAnsi="Arial" w:cs="Arial"/>
        </w:rPr>
      </w:pPr>
      <w:r>
        <w:rPr>
          <w:rFonts w:ascii="Arial" w:hAnsi="Arial" w:cs="Arial"/>
        </w:rPr>
        <w:t>Con relación a ello, e</w:t>
      </w:r>
      <w:r w:rsidR="009C3C16" w:rsidRPr="0059182B">
        <w:rPr>
          <w:rFonts w:ascii="Arial" w:hAnsi="Arial" w:cs="Arial"/>
        </w:rPr>
        <w:t xml:space="preserve">s preciso manifestar que la </w:t>
      </w:r>
      <w:r w:rsidR="00CC442C" w:rsidRPr="0059182B">
        <w:rPr>
          <w:rFonts w:ascii="Arial" w:hAnsi="Arial" w:cs="Arial"/>
        </w:rPr>
        <w:t>Segunda Sala de la Suprema Corte de Justicia de la Nación</w:t>
      </w:r>
      <w:r w:rsidR="00AA2895" w:rsidRPr="0059182B">
        <w:rPr>
          <w:rStyle w:val="Refdenotaalpie"/>
          <w:rFonts w:ascii="Arial" w:hAnsi="Arial" w:cs="Arial"/>
        </w:rPr>
        <w:footnoteReference w:id="6"/>
      </w:r>
      <w:r w:rsidR="00CC442C" w:rsidRPr="0059182B">
        <w:rPr>
          <w:rFonts w:ascii="Arial" w:hAnsi="Arial" w:cs="Arial"/>
        </w:rPr>
        <w:t xml:space="preserve">,  ha </w:t>
      </w:r>
      <w:r>
        <w:rPr>
          <w:rFonts w:ascii="Arial" w:hAnsi="Arial" w:cs="Arial"/>
        </w:rPr>
        <w:t xml:space="preserve">señalado </w:t>
      </w:r>
      <w:r w:rsidR="00CC442C" w:rsidRPr="0059182B">
        <w:rPr>
          <w:rFonts w:ascii="Arial" w:hAnsi="Arial" w:cs="Arial"/>
        </w:rPr>
        <w:t>que el artículo 65 de la Ley General de Víctimas es claro en establecer que cuando se trate de víctimas de violaciones a derechos humanos, las mismas</w:t>
      </w:r>
      <w:r w:rsidR="005A15D8" w:rsidRPr="0059182B">
        <w:rPr>
          <w:rFonts w:ascii="Arial" w:hAnsi="Arial" w:cs="Arial"/>
        </w:rPr>
        <w:t xml:space="preserve"> podrán</w:t>
      </w:r>
      <w:r w:rsidR="00CC442C" w:rsidRPr="0059182B">
        <w:rPr>
          <w:rFonts w:ascii="Arial" w:hAnsi="Arial" w:cs="Arial"/>
        </w:rPr>
        <w:t xml:space="preserve"> ser compensadas en los términos y montos que determine la resolución que emita en su caso un </w:t>
      </w:r>
      <w:r w:rsidR="006A04AB" w:rsidRPr="0059182B">
        <w:rPr>
          <w:rFonts w:ascii="Arial" w:hAnsi="Arial" w:cs="Arial"/>
        </w:rPr>
        <w:t xml:space="preserve">órgano jurisdiccional nacional, un órgano jurisdiccional internacional o reconocido por los Tratados Internacionales ratificados por México, un </w:t>
      </w:r>
      <w:r w:rsidR="00CC442C" w:rsidRPr="0059182B">
        <w:rPr>
          <w:rFonts w:ascii="Arial" w:hAnsi="Arial" w:cs="Arial"/>
        </w:rPr>
        <w:t>organismo público de pro</w:t>
      </w:r>
      <w:r w:rsidR="003C4107" w:rsidRPr="0059182B">
        <w:rPr>
          <w:rFonts w:ascii="Arial" w:hAnsi="Arial" w:cs="Arial"/>
        </w:rPr>
        <w:t>tección de los derechos humanos</w:t>
      </w:r>
      <w:r w:rsidR="00532DC5" w:rsidRPr="0059182B">
        <w:rPr>
          <w:rFonts w:ascii="Arial" w:hAnsi="Arial" w:cs="Arial"/>
        </w:rPr>
        <w:t xml:space="preserve"> o un organismo internacional de protección de derechos humanos que se encuentre reconocido por  los Tratados Internacionales ratificados por México, por lo cual, no existe justificación para la limitante establecida en la Ley </w:t>
      </w:r>
      <w:r w:rsidR="005A15D8" w:rsidRPr="0059182B">
        <w:rPr>
          <w:rFonts w:ascii="Arial" w:hAnsi="Arial" w:cs="Arial"/>
        </w:rPr>
        <w:t>Estatal de Víctimas</w:t>
      </w:r>
      <w:r w:rsidR="00532DC5" w:rsidRPr="0059182B">
        <w:rPr>
          <w:rFonts w:ascii="Arial" w:hAnsi="Arial" w:cs="Arial"/>
        </w:rPr>
        <w:t xml:space="preserve"> con respecto a la única </w:t>
      </w:r>
      <w:r w:rsidR="005A15D8" w:rsidRPr="0059182B">
        <w:rPr>
          <w:rFonts w:ascii="Arial" w:hAnsi="Arial" w:cs="Arial"/>
        </w:rPr>
        <w:t xml:space="preserve">y exclusiva </w:t>
      </w:r>
      <w:r w:rsidR="00532DC5" w:rsidRPr="0059182B">
        <w:rPr>
          <w:rFonts w:ascii="Arial" w:hAnsi="Arial" w:cs="Arial"/>
        </w:rPr>
        <w:t xml:space="preserve">existencia de una resolución de carácter internacional, </w:t>
      </w:r>
      <w:r w:rsidR="005A15D8" w:rsidRPr="0059182B">
        <w:rPr>
          <w:rFonts w:ascii="Arial" w:hAnsi="Arial" w:cs="Arial"/>
        </w:rPr>
        <w:t xml:space="preserve">para una compensación subsidiaria para la víctima, </w:t>
      </w:r>
      <w:r w:rsidR="00532DC5" w:rsidRPr="0059182B">
        <w:rPr>
          <w:rFonts w:ascii="Arial" w:hAnsi="Arial" w:cs="Arial"/>
        </w:rPr>
        <w:t xml:space="preserve">cuando en efecto la Ley marco de la materia de víctimas establece otros </w:t>
      </w:r>
      <w:r w:rsidR="005A15D8" w:rsidRPr="0059182B">
        <w:rPr>
          <w:rFonts w:ascii="Arial" w:hAnsi="Arial" w:cs="Arial"/>
        </w:rPr>
        <w:t xml:space="preserve">posibles </w:t>
      </w:r>
      <w:r w:rsidR="00532DC5" w:rsidRPr="0059182B">
        <w:rPr>
          <w:rFonts w:ascii="Arial" w:hAnsi="Arial" w:cs="Arial"/>
        </w:rPr>
        <w:t>supuestos;</w:t>
      </w:r>
      <w:r w:rsidR="00233E11">
        <w:rPr>
          <w:rFonts w:ascii="Arial" w:hAnsi="Arial" w:cs="Arial"/>
        </w:rPr>
        <w:t xml:space="preserve"> </w:t>
      </w:r>
      <w:r w:rsidR="003C4107" w:rsidRPr="0059182B">
        <w:rPr>
          <w:rFonts w:ascii="Arial" w:hAnsi="Arial" w:cs="Arial"/>
        </w:rPr>
        <w:t xml:space="preserve">además de que como la misma </w:t>
      </w:r>
      <w:r w:rsidR="00414F39" w:rsidRPr="0059182B">
        <w:rPr>
          <w:rFonts w:ascii="Arial" w:hAnsi="Arial" w:cs="Arial"/>
        </w:rPr>
        <w:t>S</w:t>
      </w:r>
      <w:r w:rsidR="003C4107" w:rsidRPr="0059182B">
        <w:rPr>
          <w:rFonts w:ascii="Arial" w:hAnsi="Arial" w:cs="Arial"/>
        </w:rPr>
        <w:t>ala ha reiterado</w:t>
      </w:r>
      <w:r w:rsidR="002F057E" w:rsidRPr="0059182B">
        <w:rPr>
          <w:rFonts w:ascii="Arial" w:hAnsi="Arial" w:cs="Arial"/>
        </w:rPr>
        <w:t xml:space="preserve">, </w:t>
      </w:r>
      <w:r w:rsidR="003C4107" w:rsidRPr="0059182B">
        <w:rPr>
          <w:rFonts w:ascii="Arial" w:hAnsi="Arial" w:cs="Arial"/>
        </w:rPr>
        <w:t xml:space="preserve">tratándose de casos en </w:t>
      </w:r>
      <w:r w:rsidR="005A15D8" w:rsidRPr="0059182B">
        <w:rPr>
          <w:rFonts w:ascii="Arial" w:hAnsi="Arial" w:cs="Arial"/>
        </w:rPr>
        <w:t xml:space="preserve">los </w:t>
      </w:r>
      <w:r w:rsidR="003C4107" w:rsidRPr="0059182B">
        <w:rPr>
          <w:rFonts w:ascii="Arial" w:hAnsi="Arial" w:cs="Arial"/>
        </w:rPr>
        <w:t xml:space="preserve">que </w:t>
      </w:r>
      <w:r w:rsidR="005A15D8" w:rsidRPr="0059182B">
        <w:rPr>
          <w:rFonts w:ascii="Arial" w:hAnsi="Arial" w:cs="Arial"/>
        </w:rPr>
        <w:t xml:space="preserve">a </w:t>
      </w:r>
      <w:r w:rsidR="003C4107" w:rsidRPr="0059182B">
        <w:rPr>
          <w:rFonts w:ascii="Arial" w:hAnsi="Arial" w:cs="Arial"/>
        </w:rPr>
        <w:t>la víctima se le haya cubierto parte de la reparación integral a través de</w:t>
      </w:r>
      <w:r w:rsidR="005A15D8" w:rsidRPr="0059182B">
        <w:rPr>
          <w:rFonts w:ascii="Arial" w:hAnsi="Arial" w:cs="Arial"/>
        </w:rPr>
        <w:t>l responsable o en su caso el Fondo Estatal</w:t>
      </w:r>
      <w:r w:rsidR="003C4107" w:rsidRPr="0059182B">
        <w:rPr>
          <w:rFonts w:ascii="Arial" w:hAnsi="Arial" w:cs="Arial"/>
        </w:rPr>
        <w:t>,</w:t>
      </w:r>
      <w:r w:rsidR="005A15D8" w:rsidRPr="0059182B">
        <w:rPr>
          <w:rFonts w:ascii="Arial" w:hAnsi="Arial" w:cs="Arial"/>
        </w:rPr>
        <w:t xml:space="preserve"> entonces podrá en su caso acceder a</w:t>
      </w:r>
      <w:r w:rsidR="003C4107" w:rsidRPr="0059182B">
        <w:rPr>
          <w:rFonts w:ascii="Arial" w:hAnsi="Arial" w:cs="Arial"/>
        </w:rPr>
        <w:t xml:space="preserve">l Fondo de Ayuda, Asistencia y Reparación Integral </w:t>
      </w:r>
      <w:r w:rsidR="005A15D8" w:rsidRPr="0059182B">
        <w:rPr>
          <w:rFonts w:ascii="Arial" w:hAnsi="Arial" w:cs="Arial"/>
        </w:rPr>
        <w:t xml:space="preserve">a nivel nacional, el cual </w:t>
      </w:r>
      <w:r w:rsidR="003C4107" w:rsidRPr="0059182B">
        <w:rPr>
          <w:rFonts w:ascii="Arial" w:hAnsi="Arial" w:cs="Arial"/>
        </w:rPr>
        <w:t xml:space="preserve">podrá entregar complementaria el monto no cubierto por el </w:t>
      </w:r>
      <w:r w:rsidR="005A15D8" w:rsidRPr="0059182B">
        <w:rPr>
          <w:rFonts w:ascii="Arial" w:hAnsi="Arial" w:cs="Arial"/>
        </w:rPr>
        <w:t xml:space="preserve">responsable o </w:t>
      </w:r>
      <w:r w:rsidR="003C4107" w:rsidRPr="0059182B">
        <w:rPr>
          <w:rFonts w:ascii="Arial" w:hAnsi="Arial" w:cs="Arial"/>
        </w:rPr>
        <w:t>mecanismo respectivo</w:t>
      </w:r>
      <w:r w:rsidR="005A15D8" w:rsidRPr="0059182B">
        <w:rPr>
          <w:rFonts w:ascii="Arial" w:hAnsi="Arial" w:cs="Arial"/>
        </w:rPr>
        <w:t xml:space="preserve"> en su caso.</w:t>
      </w:r>
    </w:p>
    <w:p w14:paraId="6685FD59" w14:textId="77777777" w:rsidR="00714F5D" w:rsidRPr="002058A2" w:rsidRDefault="00714F5D" w:rsidP="00714F5D">
      <w:pPr>
        <w:spacing w:line="360" w:lineRule="auto"/>
        <w:ind w:firstLine="708"/>
        <w:jc w:val="both"/>
        <w:rPr>
          <w:rFonts w:ascii="Arial" w:hAnsi="Arial" w:cs="Arial"/>
        </w:rPr>
      </w:pPr>
    </w:p>
    <w:p w14:paraId="1707A532" w14:textId="63913463" w:rsidR="00AB0B77" w:rsidRPr="002058A2" w:rsidRDefault="0055161E" w:rsidP="00523AC8">
      <w:pPr>
        <w:spacing w:line="360" w:lineRule="auto"/>
        <w:ind w:firstLine="708"/>
        <w:jc w:val="both"/>
        <w:rPr>
          <w:rFonts w:ascii="Arial" w:hAnsi="Arial" w:cs="Arial"/>
          <w:lang w:val="es-MX"/>
        </w:rPr>
      </w:pPr>
      <w:r>
        <w:rPr>
          <w:rFonts w:ascii="Arial" w:hAnsi="Arial" w:cs="Arial"/>
          <w:lang w:val="es-MX"/>
        </w:rPr>
        <w:t>E</w:t>
      </w:r>
      <w:r w:rsidR="00A11CD4" w:rsidRPr="002058A2">
        <w:rPr>
          <w:rFonts w:ascii="Arial" w:hAnsi="Arial" w:cs="Arial"/>
          <w:lang w:val="es-MX"/>
        </w:rPr>
        <w:t>s</w:t>
      </w:r>
      <w:r w:rsidR="005A15D8">
        <w:rPr>
          <w:rFonts w:ascii="Arial" w:hAnsi="Arial" w:cs="Arial"/>
          <w:lang w:val="es-MX"/>
        </w:rPr>
        <w:t xml:space="preserve"> por tanto</w:t>
      </w:r>
      <w:r w:rsidR="0059182B">
        <w:rPr>
          <w:rFonts w:ascii="Arial" w:hAnsi="Arial" w:cs="Arial"/>
          <w:lang w:val="es-MX"/>
        </w:rPr>
        <w:t>,</w:t>
      </w:r>
      <w:r w:rsidR="005A15D8">
        <w:rPr>
          <w:rFonts w:ascii="Arial" w:hAnsi="Arial" w:cs="Arial"/>
          <w:lang w:val="es-MX"/>
        </w:rPr>
        <w:t xml:space="preserve"> que </w:t>
      </w:r>
      <w:r w:rsidR="00233E11">
        <w:rPr>
          <w:rFonts w:ascii="Arial" w:hAnsi="Arial" w:cs="Arial"/>
          <w:lang w:val="es-MX"/>
        </w:rPr>
        <w:t xml:space="preserve">se </w:t>
      </w:r>
      <w:r w:rsidR="00A11CD4" w:rsidRPr="002058A2">
        <w:rPr>
          <w:rFonts w:ascii="Arial" w:hAnsi="Arial" w:cs="Arial"/>
          <w:lang w:val="es-MX"/>
        </w:rPr>
        <w:t>propone reformar e</w:t>
      </w:r>
      <w:r w:rsidR="004348CE" w:rsidRPr="002058A2">
        <w:rPr>
          <w:rFonts w:ascii="Arial" w:hAnsi="Arial" w:cs="Arial"/>
          <w:lang w:val="es-MX"/>
        </w:rPr>
        <w:t>l artículo 55 de la Ley de Víctimas del Estado de Yucatán</w:t>
      </w:r>
      <w:r w:rsidR="00A11CD4" w:rsidRPr="002058A2">
        <w:rPr>
          <w:rFonts w:ascii="Arial" w:hAnsi="Arial" w:cs="Arial"/>
          <w:lang w:val="es-MX"/>
        </w:rPr>
        <w:t xml:space="preserve"> por ser </w:t>
      </w:r>
      <w:r w:rsidR="004348CE" w:rsidRPr="002058A2">
        <w:rPr>
          <w:rFonts w:ascii="Arial" w:hAnsi="Arial" w:cs="Arial"/>
          <w:lang w:val="es-MX"/>
        </w:rPr>
        <w:t xml:space="preserve">prioritaria para la atención y reparación integral de las víctimas, </w:t>
      </w:r>
      <w:r w:rsidR="002E455D" w:rsidRPr="002058A2">
        <w:rPr>
          <w:rFonts w:ascii="Arial" w:hAnsi="Arial" w:cs="Arial"/>
          <w:lang w:val="es-MX"/>
        </w:rPr>
        <w:t xml:space="preserve">pues a través de </w:t>
      </w:r>
      <w:r w:rsidR="004348CE" w:rsidRPr="002058A2">
        <w:rPr>
          <w:rFonts w:ascii="Arial" w:hAnsi="Arial" w:cs="Arial"/>
          <w:lang w:val="es-MX"/>
        </w:rPr>
        <w:t xml:space="preserve">las recomendaciones que emita la Comisión de Derechos Humanos del Estado de </w:t>
      </w:r>
      <w:r w:rsidR="004348CE" w:rsidRPr="0059182B">
        <w:rPr>
          <w:rFonts w:ascii="Arial" w:hAnsi="Arial" w:cs="Arial"/>
          <w:lang w:val="es-MX"/>
        </w:rPr>
        <w:t xml:space="preserve">Yucatán, </w:t>
      </w:r>
      <w:r w:rsidR="00C414E2" w:rsidRPr="00233E11">
        <w:rPr>
          <w:rFonts w:ascii="Arial" w:hAnsi="Arial" w:cs="Arial"/>
          <w:lang w:val="es-MX"/>
        </w:rPr>
        <w:t>o en su caso la Comisión Nacional de Derechos Humanos, adicionalmente a las de carácter internacional que en su caso lleguen a suceder</w:t>
      </w:r>
      <w:r w:rsidR="00C414E2" w:rsidRPr="0059182B">
        <w:rPr>
          <w:rFonts w:ascii="Arial" w:hAnsi="Arial" w:cs="Arial"/>
          <w:lang w:val="es-MX"/>
        </w:rPr>
        <w:t>,</w:t>
      </w:r>
      <w:r w:rsidR="00C414E2">
        <w:rPr>
          <w:rFonts w:ascii="Arial" w:hAnsi="Arial" w:cs="Arial"/>
          <w:lang w:val="es-MX"/>
        </w:rPr>
        <w:t xml:space="preserve"> </w:t>
      </w:r>
      <w:r w:rsidR="002E455D" w:rsidRPr="002058A2">
        <w:rPr>
          <w:rFonts w:ascii="Arial" w:hAnsi="Arial" w:cs="Arial"/>
          <w:lang w:val="es-MX"/>
        </w:rPr>
        <w:t xml:space="preserve">se </w:t>
      </w:r>
      <w:r w:rsidR="00537AA0" w:rsidRPr="002058A2">
        <w:rPr>
          <w:rFonts w:ascii="Arial" w:hAnsi="Arial" w:cs="Arial"/>
          <w:lang w:val="es-MX"/>
        </w:rPr>
        <w:t xml:space="preserve">debe </w:t>
      </w:r>
      <w:r w:rsidR="002E455D" w:rsidRPr="002058A2">
        <w:rPr>
          <w:rFonts w:ascii="Arial" w:hAnsi="Arial" w:cs="Arial"/>
          <w:lang w:val="es-MX"/>
        </w:rPr>
        <w:t>garantiza</w:t>
      </w:r>
      <w:r w:rsidR="00537AA0" w:rsidRPr="002058A2">
        <w:rPr>
          <w:rFonts w:ascii="Arial" w:hAnsi="Arial" w:cs="Arial"/>
          <w:lang w:val="es-MX"/>
        </w:rPr>
        <w:t>r</w:t>
      </w:r>
      <w:r w:rsidR="00983017" w:rsidRPr="002058A2">
        <w:rPr>
          <w:rFonts w:ascii="Arial" w:hAnsi="Arial" w:cs="Arial"/>
          <w:lang w:val="es-MX"/>
        </w:rPr>
        <w:t xml:space="preserve"> </w:t>
      </w:r>
      <w:r w:rsidR="00C32817" w:rsidRPr="002058A2">
        <w:rPr>
          <w:rFonts w:ascii="Arial" w:hAnsi="Arial" w:cs="Arial"/>
          <w:lang w:val="es-MX"/>
        </w:rPr>
        <w:t xml:space="preserve">la oportunidad y mayor accesibilidad </w:t>
      </w:r>
      <w:r w:rsidR="00774D19">
        <w:rPr>
          <w:rFonts w:ascii="Arial" w:hAnsi="Arial" w:cs="Arial"/>
          <w:lang w:val="es-MX"/>
        </w:rPr>
        <w:t xml:space="preserve">para obtener </w:t>
      </w:r>
      <w:r w:rsidR="00537AA0" w:rsidRPr="002058A2">
        <w:rPr>
          <w:rFonts w:ascii="Arial" w:hAnsi="Arial" w:cs="Arial"/>
          <w:lang w:val="es-MX"/>
        </w:rPr>
        <w:t xml:space="preserve">la </w:t>
      </w:r>
      <w:r w:rsidR="004348CE" w:rsidRPr="002058A2">
        <w:rPr>
          <w:rFonts w:ascii="Arial" w:hAnsi="Arial" w:cs="Arial"/>
          <w:lang w:val="es-MX"/>
        </w:rPr>
        <w:t xml:space="preserve">compensación </w:t>
      </w:r>
      <w:r w:rsidR="00983017" w:rsidRPr="002058A2">
        <w:rPr>
          <w:rFonts w:ascii="Arial" w:hAnsi="Arial" w:cs="Arial"/>
          <w:lang w:val="es-MX"/>
        </w:rPr>
        <w:t>efectuada a favor de las</w:t>
      </w:r>
      <w:r w:rsidR="00537AA0" w:rsidRPr="002058A2">
        <w:rPr>
          <w:rFonts w:ascii="Arial" w:hAnsi="Arial" w:cs="Arial"/>
          <w:lang w:val="es-MX"/>
        </w:rPr>
        <w:t xml:space="preserve"> víctimas </w:t>
      </w:r>
      <w:r w:rsidR="004348CE" w:rsidRPr="002058A2">
        <w:rPr>
          <w:rFonts w:ascii="Arial" w:hAnsi="Arial" w:cs="Arial"/>
          <w:lang w:val="es-MX"/>
        </w:rPr>
        <w:t xml:space="preserve">por parte del Fondo Estatal de Ayuda, Asistencia y Reparación Integral, </w:t>
      </w:r>
      <w:r w:rsidR="00B10D66" w:rsidRPr="002058A2">
        <w:rPr>
          <w:rFonts w:ascii="Arial" w:hAnsi="Arial" w:cs="Arial"/>
          <w:lang w:val="es-MX"/>
        </w:rPr>
        <w:t>sin</w:t>
      </w:r>
      <w:r w:rsidR="007175A0" w:rsidRPr="002058A2">
        <w:rPr>
          <w:rFonts w:ascii="Arial" w:hAnsi="Arial" w:cs="Arial"/>
          <w:lang w:val="es-MX"/>
        </w:rPr>
        <w:t xml:space="preserve"> que sea </w:t>
      </w:r>
      <w:r w:rsidR="001A30CA" w:rsidRPr="002058A2">
        <w:rPr>
          <w:rFonts w:ascii="Arial" w:hAnsi="Arial" w:cs="Arial"/>
          <w:lang w:val="es-MX"/>
        </w:rPr>
        <w:t>en estricto derecho únicamente por parte de l</w:t>
      </w:r>
      <w:r w:rsidR="004348CE" w:rsidRPr="002058A2">
        <w:rPr>
          <w:rFonts w:ascii="Arial" w:hAnsi="Arial" w:cs="Arial"/>
          <w:lang w:val="es-MX"/>
        </w:rPr>
        <w:t>as resoluciones de los organismos internacionales de protección a derechos</w:t>
      </w:r>
      <w:r w:rsidR="00AB0B77" w:rsidRPr="002058A2">
        <w:rPr>
          <w:rFonts w:ascii="Arial" w:hAnsi="Arial" w:cs="Arial"/>
          <w:lang w:val="es-MX"/>
        </w:rPr>
        <w:t>.</w:t>
      </w:r>
    </w:p>
    <w:p w14:paraId="1B5928B6" w14:textId="77777777" w:rsidR="00AB0B77" w:rsidRPr="002058A2" w:rsidRDefault="00AB0B77" w:rsidP="00523AC8">
      <w:pPr>
        <w:spacing w:line="360" w:lineRule="auto"/>
        <w:ind w:firstLine="708"/>
        <w:jc w:val="both"/>
        <w:rPr>
          <w:rFonts w:ascii="Arial" w:hAnsi="Arial" w:cs="Arial"/>
          <w:lang w:val="es-MX"/>
        </w:rPr>
      </w:pPr>
    </w:p>
    <w:p w14:paraId="467B94C6" w14:textId="17DE1960" w:rsidR="00E7745C" w:rsidRPr="002058A2" w:rsidRDefault="00AB0B77" w:rsidP="00523AC8">
      <w:pPr>
        <w:spacing w:line="360" w:lineRule="auto"/>
        <w:ind w:firstLine="708"/>
        <w:jc w:val="both"/>
        <w:rPr>
          <w:rFonts w:ascii="Arial" w:hAnsi="Arial" w:cs="Arial"/>
          <w:lang w:val="es-MX"/>
        </w:rPr>
      </w:pPr>
      <w:r w:rsidRPr="002058A2">
        <w:rPr>
          <w:rFonts w:ascii="Arial" w:hAnsi="Arial" w:cs="Arial"/>
          <w:lang w:val="es-MX"/>
        </w:rPr>
        <w:t>Es importante precisar</w:t>
      </w:r>
      <w:r w:rsidR="00537AA0" w:rsidRPr="002058A2">
        <w:rPr>
          <w:rFonts w:ascii="Arial" w:hAnsi="Arial" w:cs="Arial"/>
          <w:lang w:val="es-MX"/>
        </w:rPr>
        <w:t>,</w:t>
      </w:r>
      <w:r w:rsidRPr="002058A2">
        <w:rPr>
          <w:rFonts w:ascii="Arial" w:hAnsi="Arial" w:cs="Arial"/>
          <w:lang w:val="es-MX"/>
        </w:rPr>
        <w:t xml:space="preserve"> que el </w:t>
      </w:r>
      <w:r w:rsidR="009F768B" w:rsidRPr="002058A2">
        <w:rPr>
          <w:rFonts w:ascii="Arial" w:hAnsi="Arial" w:cs="Arial"/>
          <w:lang w:val="es-MX"/>
        </w:rPr>
        <w:t>procedimient</w:t>
      </w:r>
      <w:r w:rsidR="00983017" w:rsidRPr="002058A2">
        <w:rPr>
          <w:rFonts w:ascii="Arial" w:hAnsi="Arial" w:cs="Arial"/>
          <w:lang w:val="es-MX"/>
        </w:rPr>
        <w:t>o realizado ante</w:t>
      </w:r>
      <w:r w:rsidR="0067274E" w:rsidRPr="002058A2">
        <w:rPr>
          <w:rFonts w:ascii="Arial" w:hAnsi="Arial" w:cs="Arial"/>
          <w:lang w:val="es-MX"/>
        </w:rPr>
        <w:t xml:space="preserve"> un organismo internacional como lo es la Comisión y la Corte Interamericana de Derechos Humanos </w:t>
      </w:r>
      <w:r w:rsidR="00913AF1" w:rsidRPr="002058A2">
        <w:rPr>
          <w:rFonts w:ascii="Arial" w:hAnsi="Arial" w:cs="Arial"/>
          <w:lang w:val="es-MX"/>
        </w:rPr>
        <w:t xml:space="preserve">tiene un promedio de duración </w:t>
      </w:r>
      <w:r w:rsidR="00EB43C2" w:rsidRPr="002058A2">
        <w:rPr>
          <w:rFonts w:ascii="Arial" w:hAnsi="Arial" w:cs="Arial"/>
          <w:lang w:val="es-MX"/>
        </w:rPr>
        <w:t>de</w:t>
      </w:r>
      <w:r w:rsidR="003E0285" w:rsidRPr="002058A2">
        <w:rPr>
          <w:rFonts w:ascii="Arial" w:hAnsi="Arial" w:cs="Arial"/>
        </w:rPr>
        <w:t xml:space="preserve"> 22.2 meses</w:t>
      </w:r>
      <w:r w:rsidR="00D33833" w:rsidRPr="002058A2">
        <w:rPr>
          <w:rFonts w:ascii="Arial" w:hAnsi="Arial" w:cs="Arial"/>
        </w:rPr>
        <w:t>,</w:t>
      </w:r>
      <w:r w:rsidR="00EB43C2" w:rsidRPr="002058A2">
        <w:rPr>
          <w:rFonts w:ascii="Arial" w:hAnsi="Arial" w:cs="Arial"/>
        </w:rPr>
        <w:t xml:space="preserve"> y necesariamente debe haberse agotado la primera instancia ante la Comisión </w:t>
      </w:r>
      <w:r w:rsidR="00EA6B46" w:rsidRPr="002058A2">
        <w:rPr>
          <w:rFonts w:ascii="Arial" w:hAnsi="Arial" w:cs="Arial"/>
          <w:lang w:val="es-MX"/>
        </w:rPr>
        <w:t>Interamericana de Derechos Humanos</w:t>
      </w:r>
      <w:r w:rsidR="00EA6B46" w:rsidRPr="002058A2">
        <w:rPr>
          <w:rFonts w:ascii="Arial" w:hAnsi="Arial" w:cs="Arial"/>
        </w:rPr>
        <w:t xml:space="preserve"> y </w:t>
      </w:r>
      <w:r w:rsidR="00D33833" w:rsidRPr="002058A2">
        <w:rPr>
          <w:rFonts w:ascii="Arial" w:hAnsi="Arial" w:cs="Arial"/>
        </w:rPr>
        <w:t>todos los recursos</w:t>
      </w:r>
      <w:r w:rsidR="009F768B" w:rsidRPr="002058A2">
        <w:rPr>
          <w:rFonts w:ascii="Arial" w:hAnsi="Arial" w:cs="Arial"/>
        </w:rPr>
        <w:t xml:space="preserve"> previos</w:t>
      </w:r>
      <w:r w:rsidR="00836E0B" w:rsidRPr="002058A2">
        <w:rPr>
          <w:rFonts w:ascii="Arial" w:hAnsi="Arial" w:cs="Arial"/>
        </w:rPr>
        <w:t xml:space="preserve"> en</w:t>
      </w:r>
      <w:r w:rsidR="00D33833" w:rsidRPr="002058A2">
        <w:rPr>
          <w:rFonts w:ascii="Arial" w:hAnsi="Arial" w:cs="Arial"/>
        </w:rPr>
        <w:t xml:space="preserve"> instancias nacionales</w:t>
      </w:r>
      <w:r w:rsidR="00394F13" w:rsidRPr="002058A2">
        <w:rPr>
          <w:rFonts w:ascii="Arial" w:hAnsi="Arial" w:cs="Arial"/>
        </w:rPr>
        <w:t>,</w:t>
      </w:r>
      <w:r w:rsidR="009B7023" w:rsidRPr="002058A2">
        <w:rPr>
          <w:rFonts w:ascii="Arial" w:hAnsi="Arial" w:cs="Arial"/>
        </w:rPr>
        <w:t xml:space="preserve"> no así el acceso a </w:t>
      </w:r>
      <w:r w:rsidR="00394F13" w:rsidRPr="002058A2">
        <w:rPr>
          <w:rFonts w:ascii="Arial" w:hAnsi="Arial" w:cs="Arial"/>
        </w:rPr>
        <w:t>los organismos de protección de derechos humanos que se encuentr</w:t>
      </w:r>
      <w:r w:rsidR="001F797C" w:rsidRPr="002058A2">
        <w:rPr>
          <w:rFonts w:ascii="Arial" w:hAnsi="Arial" w:cs="Arial"/>
        </w:rPr>
        <w:t>a</w:t>
      </w:r>
      <w:r w:rsidR="00394F13" w:rsidRPr="002058A2">
        <w:rPr>
          <w:rFonts w:ascii="Arial" w:hAnsi="Arial" w:cs="Arial"/>
        </w:rPr>
        <w:t>n más cerca de su comunidad</w:t>
      </w:r>
      <w:r w:rsidR="00AA12FC" w:rsidRPr="002058A2">
        <w:rPr>
          <w:rFonts w:ascii="Arial" w:hAnsi="Arial" w:cs="Arial"/>
        </w:rPr>
        <w:t>, siendo en su gran mayoría</w:t>
      </w:r>
      <w:r w:rsidR="00836E0B" w:rsidRPr="002058A2">
        <w:rPr>
          <w:rFonts w:ascii="Arial" w:hAnsi="Arial" w:cs="Arial"/>
        </w:rPr>
        <w:t>,</w:t>
      </w:r>
      <w:r w:rsidR="00AA12FC" w:rsidRPr="002058A2">
        <w:rPr>
          <w:rFonts w:ascii="Arial" w:hAnsi="Arial" w:cs="Arial"/>
        </w:rPr>
        <w:t xml:space="preserve"> las comisiones estatales de derechos humanos.</w:t>
      </w:r>
    </w:p>
    <w:p w14:paraId="0E0754C9" w14:textId="77777777" w:rsidR="00E7745C" w:rsidRPr="002058A2" w:rsidRDefault="00E7745C" w:rsidP="00523AC8">
      <w:pPr>
        <w:spacing w:line="360" w:lineRule="auto"/>
        <w:ind w:firstLine="708"/>
        <w:jc w:val="both"/>
        <w:rPr>
          <w:rFonts w:ascii="Arial" w:hAnsi="Arial" w:cs="Arial"/>
          <w:lang w:val="es-MX"/>
        </w:rPr>
      </w:pPr>
    </w:p>
    <w:p w14:paraId="4A4C693A" w14:textId="3E2848A8" w:rsidR="00E7745C" w:rsidRPr="002058A2" w:rsidRDefault="008043E0" w:rsidP="00523AC8">
      <w:pPr>
        <w:spacing w:line="360" w:lineRule="auto"/>
        <w:ind w:firstLine="708"/>
        <w:jc w:val="both"/>
        <w:rPr>
          <w:rFonts w:ascii="Arial" w:hAnsi="Arial" w:cs="Arial"/>
          <w:lang w:val="es-MX"/>
        </w:rPr>
      </w:pPr>
      <w:r w:rsidRPr="002058A2">
        <w:rPr>
          <w:rFonts w:ascii="Arial" w:hAnsi="Arial" w:cs="Arial"/>
          <w:lang w:val="es-MX"/>
        </w:rPr>
        <w:t>Con lo manifestado, se señala que e</w:t>
      </w:r>
      <w:r w:rsidR="004348CE" w:rsidRPr="002058A2">
        <w:rPr>
          <w:rFonts w:ascii="Arial" w:hAnsi="Arial" w:cs="Arial"/>
          <w:lang w:val="es-MX"/>
        </w:rPr>
        <w:t xml:space="preserve">l objetivo </w:t>
      </w:r>
      <w:r w:rsidR="00A60435" w:rsidRPr="002058A2">
        <w:rPr>
          <w:rFonts w:ascii="Arial" w:hAnsi="Arial" w:cs="Arial"/>
          <w:lang w:val="es-MX"/>
        </w:rPr>
        <w:t xml:space="preserve">de la presente reforma </w:t>
      </w:r>
      <w:r w:rsidR="004348CE" w:rsidRPr="002058A2">
        <w:rPr>
          <w:rFonts w:ascii="Arial" w:hAnsi="Arial" w:cs="Arial"/>
          <w:lang w:val="es-MX"/>
        </w:rPr>
        <w:t xml:space="preserve">es brindar una protección más amplia a las personas víctimas de violaciones a sus derechos humanos, </w:t>
      </w:r>
      <w:r w:rsidR="00843892" w:rsidRPr="002058A2">
        <w:rPr>
          <w:rFonts w:ascii="Arial" w:hAnsi="Arial" w:cs="Arial"/>
          <w:lang w:val="es-MX"/>
        </w:rPr>
        <w:t xml:space="preserve">y que </w:t>
      </w:r>
      <w:r w:rsidR="009B7023" w:rsidRPr="002058A2">
        <w:rPr>
          <w:rFonts w:ascii="Arial" w:hAnsi="Arial" w:cs="Arial"/>
          <w:lang w:val="es-MX"/>
        </w:rPr>
        <w:t xml:space="preserve">se </w:t>
      </w:r>
      <w:r w:rsidR="004348CE" w:rsidRPr="002058A2">
        <w:rPr>
          <w:rFonts w:ascii="Arial" w:hAnsi="Arial" w:cs="Arial"/>
          <w:lang w:val="es-MX"/>
        </w:rPr>
        <w:t>garant</w:t>
      </w:r>
      <w:r w:rsidR="00843892" w:rsidRPr="002058A2">
        <w:rPr>
          <w:rFonts w:ascii="Arial" w:hAnsi="Arial" w:cs="Arial"/>
          <w:lang w:val="es-MX"/>
        </w:rPr>
        <w:t>ice</w:t>
      </w:r>
      <w:r w:rsidR="004632AB" w:rsidRPr="002058A2">
        <w:rPr>
          <w:rFonts w:ascii="Arial" w:hAnsi="Arial" w:cs="Arial"/>
          <w:lang w:val="es-MX"/>
        </w:rPr>
        <w:t xml:space="preserve"> </w:t>
      </w:r>
      <w:r w:rsidR="009B7023" w:rsidRPr="002058A2">
        <w:rPr>
          <w:rFonts w:ascii="Arial" w:hAnsi="Arial" w:cs="Arial"/>
          <w:lang w:val="es-MX"/>
        </w:rPr>
        <w:t xml:space="preserve">el acceso a </w:t>
      </w:r>
      <w:r w:rsidR="004348CE" w:rsidRPr="002058A2">
        <w:rPr>
          <w:rFonts w:ascii="Arial" w:hAnsi="Arial" w:cs="Arial"/>
          <w:lang w:val="es-MX"/>
        </w:rPr>
        <w:t xml:space="preserve">su indemnización </w:t>
      </w:r>
      <w:r w:rsidR="00843892" w:rsidRPr="002058A2">
        <w:rPr>
          <w:rFonts w:ascii="Arial" w:hAnsi="Arial" w:cs="Arial"/>
          <w:lang w:val="es-MX"/>
        </w:rPr>
        <w:t xml:space="preserve">bajo una </w:t>
      </w:r>
      <w:r w:rsidR="004348CE" w:rsidRPr="002058A2">
        <w:rPr>
          <w:rFonts w:ascii="Arial" w:hAnsi="Arial" w:cs="Arial"/>
          <w:lang w:val="es-MX"/>
        </w:rPr>
        <w:t>doble dimensión</w:t>
      </w:r>
      <w:r w:rsidR="00843892" w:rsidRPr="002058A2">
        <w:rPr>
          <w:rFonts w:ascii="Arial" w:hAnsi="Arial" w:cs="Arial"/>
          <w:lang w:val="es-MX"/>
        </w:rPr>
        <w:t>;</w:t>
      </w:r>
      <w:r w:rsidR="004348CE" w:rsidRPr="002058A2">
        <w:rPr>
          <w:rFonts w:ascii="Arial" w:hAnsi="Arial" w:cs="Arial"/>
          <w:lang w:val="es-MX"/>
        </w:rPr>
        <w:t xml:space="preserve"> es decir, la dimensión formal (marco normativo) y la dimensión material (estructura necesaria).</w:t>
      </w:r>
    </w:p>
    <w:p w14:paraId="706DB779" w14:textId="77777777" w:rsidR="00E7745C" w:rsidRPr="002058A2" w:rsidRDefault="00E7745C" w:rsidP="00523AC8">
      <w:pPr>
        <w:spacing w:line="360" w:lineRule="auto"/>
        <w:ind w:firstLine="708"/>
        <w:jc w:val="both"/>
        <w:rPr>
          <w:rFonts w:ascii="Arial" w:hAnsi="Arial" w:cs="Arial"/>
          <w:lang w:val="es-MX"/>
        </w:rPr>
      </w:pPr>
    </w:p>
    <w:p w14:paraId="3C24A241" w14:textId="11BD29F8" w:rsidR="0005595C" w:rsidRPr="002058A2" w:rsidRDefault="00303E7D" w:rsidP="00523AC8">
      <w:pPr>
        <w:spacing w:line="360" w:lineRule="auto"/>
        <w:ind w:firstLine="708"/>
        <w:jc w:val="both"/>
        <w:rPr>
          <w:rFonts w:ascii="Arial" w:hAnsi="Arial" w:cs="Arial"/>
          <w:lang w:val="es-MX"/>
        </w:rPr>
      </w:pPr>
      <w:r w:rsidRPr="002058A2">
        <w:rPr>
          <w:rFonts w:ascii="Arial" w:hAnsi="Arial" w:cs="Arial"/>
          <w:lang w:val="es-MX"/>
        </w:rPr>
        <w:t xml:space="preserve">Siguiendo con la temática, es importante señalar que </w:t>
      </w:r>
      <w:r w:rsidR="004348CE" w:rsidRPr="002058A2">
        <w:rPr>
          <w:rFonts w:ascii="Arial" w:hAnsi="Arial" w:cs="Arial"/>
          <w:lang w:val="es-MX"/>
        </w:rPr>
        <w:t xml:space="preserve">desde </w:t>
      </w:r>
      <w:r w:rsidR="005F73FB" w:rsidRPr="002058A2">
        <w:rPr>
          <w:rFonts w:ascii="Arial" w:hAnsi="Arial" w:cs="Arial"/>
          <w:lang w:val="es-MX"/>
        </w:rPr>
        <w:t xml:space="preserve">que se </w:t>
      </w:r>
      <w:r w:rsidR="004F0A85" w:rsidRPr="002058A2">
        <w:rPr>
          <w:rFonts w:ascii="Arial" w:hAnsi="Arial" w:cs="Arial"/>
          <w:lang w:val="es-MX"/>
        </w:rPr>
        <w:t xml:space="preserve">publicó </w:t>
      </w:r>
      <w:r w:rsidR="00B75DB3" w:rsidRPr="002058A2">
        <w:rPr>
          <w:rFonts w:ascii="Arial" w:hAnsi="Arial" w:cs="Arial"/>
          <w:lang w:val="es-MX"/>
        </w:rPr>
        <w:t>la Ley</w:t>
      </w:r>
      <w:r w:rsidR="004F0A85" w:rsidRPr="002058A2">
        <w:rPr>
          <w:rFonts w:ascii="Arial" w:hAnsi="Arial" w:cs="Arial"/>
          <w:lang w:val="es-MX"/>
        </w:rPr>
        <w:t xml:space="preserve"> de Víctimas del Estado de Yucatán, </w:t>
      </w:r>
      <w:r w:rsidR="004348CE" w:rsidRPr="002058A2">
        <w:rPr>
          <w:rFonts w:ascii="Arial" w:hAnsi="Arial" w:cs="Arial"/>
          <w:lang w:val="es-MX"/>
        </w:rPr>
        <w:t xml:space="preserve">en fecha dos de mayo del año dos mil dieciséis en el Diario Oficial del Gobierno del Estado de Yucatán hasta el día </w:t>
      </w:r>
      <w:r w:rsidR="002C7D8C" w:rsidRPr="002058A2">
        <w:rPr>
          <w:rFonts w:ascii="Arial" w:hAnsi="Arial" w:cs="Arial"/>
          <w:lang w:val="es-MX"/>
        </w:rPr>
        <w:t>siete de agosto del año dos mil veinte</w:t>
      </w:r>
      <w:r w:rsidR="004F0A85" w:rsidRPr="002058A2">
        <w:rPr>
          <w:rFonts w:ascii="Arial" w:hAnsi="Arial" w:cs="Arial"/>
          <w:lang w:val="es-MX"/>
        </w:rPr>
        <w:t>,</w:t>
      </w:r>
      <w:r w:rsidR="00631FBF" w:rsidRPr="002058A2">
        <w:rPr>
          <w:rFonts w:ascii="Arial" w:hAnsi="Arial" w:cs="Arial"/>
          <w:lang w:val="es-MX"/>
        </w:rPr>
        <w:t xml:space="preserve"> </w:t>
      </w:r>
      <w:r w:rsidR="004348CE" w:rsidRPr="002058A2">
        <w:rPr>
          <w:rFonts w:ascii="Arial" w:hAnsi="Arial" w:cs="Arial"/>
          <w:lang w:val="es-MX"/>
        </w:rPr>
        <w:t>según datos de la Comisión Estatal de Atención a Víctimas,</w:t>
      </w:r>
      <w:r w:rsidR="00033253" w:rsidRPr="002058A2">
        <w:rPr>
          <w:rFonts w:ascii="Arial" w:hAnsi="Arial" w:cs="Arial"/>
          <w:lang w:val="es-MX"/>
        </w:rPr>
        <w:t xml:space="preserve"> ninguna persona ha </w:t>
      </w:r>
      <w:r w:rsidR="004348CE" w:rsidRPr="002058A2">
        <w:rPr>
          <w:rFonts w:ascii="Arial" w:hAnsi="Arial" w:cs="Arial"/>
          <w:lang w:val="es-MX"/>
        </w:rPr>
        <w:t>sido compensada subsidiaria</w:t>
      </w:r>
      <w:r w:rsidR="00B63E2A">
        <w:rPr>
          <w:rFonts w:ascii="Arial" w:hAnsi="Arial" w:cs="Arial"/>
          <w:lang w:val="es-MX"/>
        </w:rPr>
        <w:t>mente</w:t>
      </w:r>
      <w:r w:rsidR="004348CE" w:rsidRPr="002058A2">
        <w:rPr>
          <w:rFonts w:ascii="Arial" w:hAnsi="Arial" w:cs="Arial"/>
          <w:lang w:val="es-MX"/>
        </w:rPr>
        <w:t xml:space="preserve"> </w:t>
      </w:r>
      <w:r w:rsidR="00EF2655" w:rsidRPr="002058A2">
        <w:rPr>
          <w:rFonts w:ascii="Arial" w:hAnsi="Arial" w:cs="Arial"/>
          <w:lang w:val="es-MX"/>
        </w:rPr>
        <w:t xml:space="preserve">en términos del artículo </w:t>
      </w:r>
      <w:r w:rsidR="004348CE" w:rsidRPr="002058A2">
        <w:rPr>
          <w:rFonts w:ascii="Arial" w:hAnsi="Arial" w:cs="Arial"/>
          <w:lang w:val="es-MX"/>
        </w:rPr>
        <w:t>55 de la</w:t>
      </w:r>
      <w:r w:rsidR="00054B63" w:rsidRPr="002058A2">
        <w:rPr>
          <w:rFonts w:ascii="Arial" w:hAnsi="Arial" w:cs="Arial"/>
          <w:lang w:val="es-MX"/>
        </w:rPr>
        <w:t xml:space="preserve"> citada norma</w:t>
      </w:r>
      <w:r w:rsidR="004348CE" w:rsidRPr="002058A2">
        <w:rPr>
          <w:rFonts w:ascii="Arial" w:hAnsi="Arial" w:cs="Arial"/>
          <w:lang w:val="es-MX"/>
        </w:rPr>
        <w:t>.</w:t>
      </w:r>
      <w:r w:rsidR="000512DD" w:rsidRPr="002058A2">
        <w:rPr>
          <w:rStyle w:val="Refdenotaalpie"/>
          <w:rFonts w:ascii="Arial" w:hAnsi="Arial" w:cs="Arial"/>
          <w:lang w:val="es-MX"/>
        </w:rPr>
        <w:footnoteReference w:id="7"/>
      </w:r>
    </w:p>
    <w:p w14:paraId="647176D8" w14:textId="77777777" w:rsidR="0005595C" w:rsidRPr="002058A2" w:rsidRDefault="0005595C" w:rsidP="00523AC8">
      <w:pPr>
        <w:spacing w:line="360" w:lineRule="auto"/>
        <w:ind w:firstLine="708"/>
        <w:jc w:val="both"/>
        <w:rPr>
          <w:rFonts w:ascii="Arial" w:hAnsi="Arial" w:cs="Arial"/>
          <w:lang w:val="es-MX"/>
        </w:rPr>
      </w:pPr>
    </w:p>
    <w:p w14:paraId="6521C3BA" w14:textId="77777777" w:rsidR="00CD23A4" w:rsidRDefault="00E95BFB" w:rsidP="00821555">
      <w:pPr>
        <w:spacing w:line="360" w:lineRule="auto"/>
        <w:ind w:firstLine="708"/>
        <w:jc w:val="both"/>
        <w:rPr>
          <w:rFonts w:ascii="Arial" w:hAnsi="Arial" w:cs="Arial"/>
          <w:lang w:val="es-MX"/>
        </w:rPr>
      </w:pPr>
      <w:r w:rsidRPr="002058A2">
        <w:rPr>
          <w:rFonts w:ascii="Arial" w:hAnsi="Arial" w:cs="Arial"/>
          <w:lang w:val="es-MX"/>
        </w:rPr>
        <w:t xml:space="preserve">Máxime </w:t>
      </w:r>
      <w:r w:rsidR="0069665D">
        <w:rPr>
          <w:rFonts w:ascii="Arial" w:hAnsi="Arial" w:cs="Arial"/>
          <w:lang w:val="es-MX"/>
        </w:rPr>
        <w:t xml:space="preserve">que </w:t>
      </w:r>
      <w:r w:rsidRPr="002058A2">
        <w:rPr>
          <w:rFonts w:ascii="Arial" w:hAnsi="Arial" w:cs="Arial"/>
          <w:lang w:val="es-MX"/>
        </w:rPr>
        <w:t>de acuerdo a lo establecido en la fracción I del artículo 29 de la Ley de Víctimas local, la Comisión Ejecutiva Estatal de Atención a Víctimas</w:t>
      </w:r>
      <w:r w:rsidR="00631FBF" w:rsidRPr="002058A2">
        <w:rPr>
          <w:rFonts w:ascii="Arial" w:hAnsi="Arial" w:cs="Arial"/>
          <w:lang w:val="es-MX"/>
        </w:rPr>
        <w:t>,</w:t>
      </w:r>
      <w:r w:rsidRPr="002058A2">
        <w:rPr>
          <w:rFonts w:ascii="Arial" w:hAnsi="Arial" w:cs="Arial"/>
          <w:lang w:val="es-MX"/>
        </w:rPr>
        <w:t xml:space="preserve"> únicamente cuenta con la facultad para brindar asesoría jurídica a víctimas, en asuntos del fuero común</w:t>
      </w:r>
      <w:r w:rsidR="00A5514A" w:rsidRPr="002058A2">
        <w:rPr>
          <w:rFonts w:ascii="Arial" w:hAnsi="Arial" w:cs="Arial"/>
          <w:lang w:val="es-MX"/>
        </w:rPr>
        <w:t>, por lo que</w:t>
      </w:r>
      <w:r w:rsidR="001059DD">
        <w:rPr>
          <w:rFonts w:ascii="Arial" w:hAnsi="Arial" w:cs="Arial"/>
          <w:lang w:val="es-MX"/>
        </w:rPr>
        <w:t xml:space="preserve"> de igual forma resulta necesaria la actualización de dicha disposición </w:t>
      </w:r>
      <w:r w:rsidR="001059DD" w:rsidRPr="002A0B0C">
        <w:rPr>
          <w:rFonts w:ascii="Arial" w:hAnsi="Arial" w:cs="Arial"/>
          <w:lang w:val="es-MX"/>
        </w:rPr>
        <w:t xml:space="preserve">para dar pauta al otorgamiento de asesoría no jurisdiccional </w:t>
      </w:r>
      <w:r w:rsidR="005E0406" w:rsidRPr="002A0B0C">
        <w:rPr>
          <w:rFonts w:ascii="Arial" w:hAnsi="Arial" w:cs="Arial"/>
          <w:lang w:val="es-MX"/>
        </w:rPr>
        <w:t xml:space="preserve">por parte de la Comisión Ejecutiva Estatal </w:t>
      </w:r>
      <w:r w:rsidR="001059DD" w:rsidRPr="002A0B0C">
        <w:rPr>
          <w:rFonts w:ascii="Arial" w:hAnsi="Arial" w:cs="Arial"/>
          <w:lang w:val="es-MX"/>
        </w:rPr>
        <w:t>relacionada con la condición de víctima,  con independencia de la representación legal o asesoría que se le pudiese otorgar por parte del asesor jurídico con el cual cuente la víctima.</w:t>
      </w:r>
      <w:r w:rsidR="005E0406" w:rsidRPr="002A0B0C">
        <w:rPr>
          <w:rFonts w:ascii="Arial" w:hAnsi="Arial" w:cs="Arial"/>
          <w:lang w:val="es-MX"/>
        </w:rPr>
        <w:t xml:space="preserve"> </w:t>
      </w:r>
    </w:p>
    <w:p w14:paraId="5B883C3F" w14:textId="77777777" w:rsidR="00CD23A4" w:rsidRDefault="00CD23A4" w:rsidP="00821555">
      <w:pPr>
        <w:spacing w:line="360" w:lineRule="auto"/>
        <w:ind w:firstLine="708"/>
        <w:jc w:val="both"/>
        <w:rPr>
          <w:rFonts w:ascii="Arial" w:hAnsi="Arial" w:cs="Arial"/>
          <w:lang w:val="es-MX"/>
        </w:rPr>
      </w:pPr>
    </w:p>
    <w:p w14:paraId="6FE93780" w14:textId="6DA3EB1D" w:rsidR="00E7745C" w:rsidRDefault="005E0406" w:rsidP="00821555">
      <w:pPr>
        <w:spacing w:line="360" w:lineRule="auto"/>
        <w:ind w:firstLine="708"/>
        <w:jc w:val="both"/>
        <w:rPr>
          <w:rFonts w:ascii="Arial" w:hAnsi="Arial" w:cs="Arial"/>
          <w:lang w:val="es-MX"/>
        </w:rPr>
      </w:pPr>
      <w:r w:rsidRPr="002A0B0C">
        <w:rPr>
          <w:rFonts w:ascii="Arial" w:hAnsi="Arial" w:cs="Arial"/>
          <w:lang w:val="es-MX"/>
        </w:rPr>
        <w:t>En el mismo sentido</w:t>
      </w:r>
      <w:r w:rsidR="00A251C0">
        <w:rPr>
          <w:rFonts w:ascii="Arial" w:hAnsi="Arial" w:cs="Arial"/>
          <w:lang w:val="es-MX"/>
        </w:rPr>
        <w:t>,</w:t>
      </w:r>
      <w:r w:rsidRPr="002A0B0C">
        <w:rPr>
          <w:rFonts w:ascii="Arial" w:hAnsi="Arial" w:cs="Arial"/>
          <w:lang w:val="es-MX"/>
        </w:rPr>
        <w:t xml:space="preserve"> se propone la adición de un nuevo artículo en el cual se hable del derecho de asesoría con el que cuenta la víctima, para el recibimiento de asesoría integral</w:t>
      </w:r>
      <w:r w:rsidR="00CD23A4">
        <w:rPr>
          <w:rFonts w:ascii="Arial" w:hAnsi="Arial" w:cs="Arial"/>
          <w:lang w:val="es-MX"/>
        </w:rPr>
        <w:t xml:space="preserve"> en los diferentes ámbitos del derecho y conforme las co</w:t>
      </w:r>
      <w:r w:rsidR="00D25A46">
        <w:rPr>
          <w:rFonts w:ascii="Arial" w:hAnsi="Arial" w:cs="Arial"/>
          <w:lang w:val="es-MX"/>
        </w:rPr>
        <w:t xml:space="preserve">mpetencias legales que procedan, </w:t>
      </w:r>
      <w:r w:rsidRPr="002A0B0C">
        <w:rPr>
          <w:rFonts w:ascii="Arial" w:hAnsi="Arial" w:cs="Arial"/>
          <w:lang w:val="es-MX"/>
        </w:rPr>
        <w:t>respecto a todo tipo de recurso y procedimiento jurisdiccional y no jurisdiccional, sobre los cuales tenga derecho para d</w:t>
      </w:r>
      <w:r w:rsidR="00821555" w:rsidRPr="002A0B0C">
        <w:rPr>
          <w:rFonts w:ascii="Arial" w:hAnsi="Arial" w:cs="Arial"/>
          <w:lang w:val="es-MX"/>
        </w:rPr>
        <w:t>efender sus intereses y la satisfacción de sus necesidades en su condición de víctima, así como la gratuidad de dicha asesoría que en su caso reciba, la cual será preferentemente realizada por profesionales conocedores de los derechos de las víctimas, velando por un trato digno y acceso efectivo al goce y ejercicio de sus derechos.</w:t>
      </w:r>
    </w:p>
    <w:p w14:paraId="2AAE49C6" w14:textId="7B50F1F7" w:rsidR="00821555" w:rsidRDefault="00821555" w:rsidP="00821555">
      <w:pPr>
        <w:spacing w:line="360" w:lineRule="auto"/>
        <w:ind w:firstLine="708"/>
        <w:jc w:val="both"/>
        <w:rPr>
          <w:rFonts w:ascii="Arial" w:hAnsi="Arial" w:cs="Arial"/>
          <w:lang w:val="es-MX"/>
        </w:rPr>
      </w:pPr>
    </w:p>
    <w:p w14:paraId="0A4DA1A1" w14:textId="70BBD65F" w:rsidR="00E7745C" w:rsidRPr="00676F52" w:rsidRDefault="00821555" w:rsidP="00676F52">
      <w:pPr>
        <w:spacing w:line="360" w:lineRule="auto"/>
        <w:ind w:firstLine="708"/>
        <w:jc w:val="both"/>
        <w:rPr>
          <w:rFonts w:ascii="Arial" w:hAnsi="Arial" w:cs="Arial"/>
          <w:bCs/>
        </w:rPr>
      </w:pPr>
      <w:r w:rsidRPr="00D25A46">
        <w:rPr>
          <w:rFonts w:ascii="Arial" w:hAnsi="Arial" w:cs="Arial"/>
          <w:lang w:val="es-MX"/>
        </w:rPr>
        <w:t xml:space="preserve">De igual forma, </w:t>
      </w:r>
      <w:r w:rsidR="00871349" w:rsidRPr="00D25A46">
        <w:rPr>
          <w:rFonts w:ascii="Arial" w:hAnsi="Arial" w:cs="Arial"/>
          <w:lang w:val="es-MX"/>
        </w:rPr>
        <w:t xml:space="preserve">se propone la actualización del artículo 45 de la Ley de Víctimas </w:t>
      </w:r>
      <w:r w:rsidR="0059610D">
        <w:rPr>
          <w:rFonts w:ascii="Arial" w:hAnsi="Arial" w:cs="Arial"/>
          <w:lang w:val="es-MX"/>
        </w:rPr>
        <w:t xml:space="preserve">del Estado </w:t>
      </w:r>
      <w:r w:rsidR="00871349" w:rsidRPr="00D25A46">
        <w:rPr>
          <w:rFonts w:ascii="Arial" w:hAnsi="Arial" w:cs="Arial"/>
          <w:lang w:val="es-MX"/>
        </w:rPr>
        <w:t>relativo al funcionamiento del Fondo Estatal de Víctimas, que otorga la Comisión Ejecutiva Estatal de forma discrecional</w:t>
      </w:r>
      <w:r w:rsidR="0059610D">
        <w:rPr>
          <w:rFonts w:ascii="Arial" w:hAnsi="Arial" w:cs="Arial"/>
          <w:lang w:val="es-MX"/>
        </w:rPr>
        <w:t>,</w:t>
      </w:r>
      <w:r w:rsidR="00871349" w:rsidRPr="00D25A46">
        <w:rPr>
          <w:rFonts w:ascii="Arial" w:hAnsi="Arial" w:cs="Arial"/>
          <w:lang w:val="es-MX"/>
        </w:rPr>
        <w:t xml:space="preserve"> la forma en la </w:t>
      </w:r>
      <w:r w:rsidR="00A251C0" w:rsidRPr="00D25A46">
        <w:rPr>
          <w:rFonts w:ascii="Arial" w:hAnsi="Arial" w:cs="Arial"/>
          <w:lang w:val="es-MX"/>
        </w:rPr>
        <w:t>cual</w:t>
      </w:r>
      <w:r w:rsidR="00871349" w:rsidRPr="00D25A46">
        <w:rPr>
          <w:rFonts w:ascii="Arial" w:hAnsi="Arial" w:cs="Arial"/>
          <w:lang w:val="es-MX"/>
        </w:rPr>
        <w:t xml:space="preserve"> podrá decidir al respecto del otorgamiento de medidas con cargo al fondo,</w:t>
      </w:r>
      <w:r w:rsidR="00046438" w:rsidRPr="00D25A46">
        <w:rPr>
          <w:rFonts w:ascii="Arial" w:hAnsi="Arial" w:cs="Arial"/>
          <w:lang w:val="es-MX"/>
        </w:rPr>
        <w:t xml:space="preserve"> sin establecer un mínimo</w:t>
      </w:r>
      <w:r w:rsidR="00871349" w:rsidRPr="00D25A46">
        <w:rPr>
          <w:rFonts w:ascii="Arial" w:hAnsi="Arial" w:cs="Arial"/>
          <w:lang w:val="es-MX"/>
        </w:rPr>
        <w:t xml:space="preserve"> </w:t>
      </w:r>
      <w:r w:rsidR="00046438" w:rsidRPr="00D25A46">
        <w:rPr>
          <w:rFonts w:ascii="Arial" w:hAnsi="Arial" w:cs="Arial"/>
          <w:lang w:val="es-MX"/>
        </w:rPr>
        <w:t xml:space="preserve">a tomar en consideración en su toma de decisión, </w:t>
      </w:r>
      <w:r w:rsidR="00871349" w:rsidRPr="00D25A46">
        <w:rPr>
          <w:rFonts w:ascii="Arial" w:hAnsi="Arial" w:cs="Arial"/>
          <w:lang w:val="es-MX"/>
        </w:rPr>
        <w:t xml:space="preserve">es por tanto que </w:t>
      </w:r>
      <w:r w:rsidR="004348CE" w:rsidRPr="00D25A46">
        <w:rPr>
          <w:rFonts w:ascii="Arial" w:hAnsi="Arial" w:cs="Arial"/>
          <w:bCs/>
        </w:rPr>
        <w:t>se estima</w:t>
      </w:r>
      <w:r w:rsidR="00871349" w:rsidRPr="00D25A46">
        <w:rPr>
          <w:rFonts w:ascii="Arial" w:hAnsi="Arial" w:cs="Arial"/>
          <w:bCs/>
        </w:rPr>
        <w:t xml:space="preserve"> necesaria una homologación con respecto a la Ley General de Víctimas, misma que establece en el artículo 64 un mínimo con respecto a la forma en la cual podrá</w:t>
      </w:r>
      <w:r w:rsidR="00676F52" w:rsidRPr="00D25A46">
        <w:rPr>
          <w:rFonts w:ascii="Arial" w:hAnsi="Arial" w:cs="Arial"/>
          <w:bCs/>
        </w:rPr>
        <w:t>n otorgarse medidas de compensación, mismo artículo que a la letra dice:</w:t>
      </w:r>
      <w:r w:rsidR="007A0140" w:rsidRPr="00D25A46">
        <w:rPr>
          <w:rStyle w:val="Refdenotaalpie"/>
          <w:rFonts w:ascii="Arial" w:hAnsi="Arial" w:cs="Arial"/>
          <w:bCs/>
        </w:rPr>
        <w:footnoteReference w:id="8"/>
      </w:r>
    </w:p>
    <w:p w14:paraId="5F3E4C9E" w14:textId="77777777" w:rsidR="00E7745C" w:rsidRPr="002058A2" w:rsidRDefault="00E7745C" w:rsidP="00523AC8">
      <w:pPr>
        <w:spacing w:line="360" w:lineRule="auto"/>
        <w:ind w:firstLine="708"/>
        <w:jc w:val="both"/>
        <w:rPr>
          <w:rFonts w:ascii="Arial" w:hAnsi="Arial" w:cs="Arial"/>
          <w:bCs/>
        </w:rPr>
      </w:pPr>
    </w:p>
    <w:p w14:paraId="740E2CE6" w14:textId="77777777" w:rsidR="00E7745C" w:rsidRPr="000E4D1A" w:rsidRDefault="00B0042A" w:rsidP="000E4D1A">
      <w:pPr>
        <w:pStyle w:val="Prrafodelista"/>
        <w:ind w:left="720"/>
        <w:jc w:val="both"/>
        <w:rPr>
          <w:rFonts w:ascii="Arial" w:hAnsi="Arial" w:cs="Arial"/>
          <w:bCs/>
          <w:i/>
          <w:iCs/>
          <w:sz w:val="22"/>
          <w:szCs w:val="22"/>
        </w:rPr>
      </w:pPr>
      <w:r w:rsidRPr="000E4D1A">
        <w:rPr>
          <w:rFonts w:ascii="Arial" w:hAnsi="Arial" w:cs="Arial"/>
          <w:bCs/>
          <w:i/>
          <w:iCs/>
          <w:sz w:val="22"/>
          <w:szCs w:val="22"/>
        </w:rPr>
        <w:t>“</w:t>
      </w:r>
      <w:r w:rsidR="0097096C" w:rsidRPr="000E4D1A">
        <w:rPr>
          <w:rFonts w:ascii="Arial" w:hAnsi="Arial" w:cs="Arial"/>
          <w:bCs/>
          <w:i/>
          <w:iCs/>
          <w:sz w:val="22"/>
          <w:szCs w:val="22"/>
        </w:rPr>
        <w:t xml:space="preserve">I.- </w:t>
      </w:r>
      <w:r w:rsidR="004348CE" w:rsidRPr="000E4D1A">
        <w:rPr>
          <w:rFonts w:ascii="Arial" w:hAnsi="Arial" w:cs="Arial"/>
          <w:bCs/>
          <w:i/>
          <w:iCs/>
          <w:sz w:val="22"/>
          <w:szCs w:val="22"/>
        </w:rPr>
        <w:t>La reparación del daño sufrido "en la integridad física de la víctima";</w:t>
      </w:r>
    </w:p>
    <w:p w14:paraId="5EDD7C26" w14:textId="77777777" w:rsidR="00E7745C" w:rsidRPr="000E4D1A" w:rsidRDefault="00E7745C" w:rsidP="000E4D1A">
      <w:pPr>
        <w:ind w:firstLine="708"/>
        <w:jc w:val="both"/>
        <w:rPr>
          <w:rFonts w:ascii="Arial" w:hAnsi="Arial" w:cs="Arial"/>
          <w:bCs/>
          <w:i/>
          <w:iCs/>
          <w:sz w:val="22"/>
          <w:szCs w:val="22"/>
        </w:rPr>
      </w:pPr>
    </w:p>
    <w:p w14:paraId="71F09CBC" w14:textId="77777777" w:rsidR="00E7745C" w:rsidRPr="000E4D1A" w:rsidRDefault="00D233E9" w:rsidP="000E4D1A">
      <w:pPr>
        <w:pStyle w:val="Prrafodelista"/>
        <w:ind w:left="720"/>
        <w:jc w:val="both"/>
        <w:rPr>
          <w:rFonts w:ascii="Arial" w:hAnsi="Arial" w:cs="Arial"/>
          <w:bCs/>
          <w:i/>
          <w:iCs/>
          <w:sz w:val="22"/>
          <w:szCs w:val="22"/>
        </w:rPr>
      </w:pPr>
      <w:r w:rsidRPr="000E4D1A">
        <w:rPr>
          <w:rFonts w:ascii="Arial" w:hAnsi="Arial" w:cs="Arial"/>
          <w:bCs/>
          <w:i/>
          <w:iCs/>
          <w:sz w:val="22"/>
          <w:szCs w:val="22"/>
        </w:rPr>
        <w:t xml:space="preserve">II.- </w:t>
      </w:r>
      <w:r w:rsidR="004348CE" w:rsidRPr="000E4D1A">
        <w:rPr>
          <w:rFonts w:ascii="Arial" w:hAnsi="Arial" w:cs="Arial"/>
          <w:bCs/>
          <w:i/>
          <w:iCs/>
          <w:sz w:val="22"/>
          <w:szCs w:val="22"/>
        </w:rPr>
        <w:t>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p>
    <w:p w14:paraId="36B9DDD2" w14:textId="77777777" w:rsidR="00E7745C" w:rsidRPr="000E4D1A" w:rsidRDefault="00E7745C" w:rsidP="000E4D1A">
      <w:pPr>
        <w:ind w:firstLine="708"/>
        <w:jc w:val="both"/>
        <w:rPr>
          <w:rFonts w:ascii="Arial" w:hAnsi="Arial" w:cs="Arial"/>
          <w:bCs/>
          <w:i/>
          <w:iCs/>
          <w:sz w:val="22"/>
          <w:szCs w:val="22"/>
        </w:rPr>
      </w:pPr>
    </w:p>
    <w:p w14:paraId="137F8F25" w14:textId="77777777" w:rsidR="00E7745C" w:rsidRPr="000E4D1A" w:rsidRDefault="00D233E9" w:rsidP="000E4D1A">
      <w:pPr>
        <w:pStyle w:val="Prrafodelista"/>
        <w:ind w:left="720"/>
        <w:jc w:val="both"/>
        <w:rPr>
          <w:rFonts w:ascii="Arial" w:hAnsi="Arial" w:cs="Arial"/>
          <w:bCs/>
          <w:i/>
          <w:iCs/>
          <w:sz w:val="22"/>
          <w:szCs w:val="22"/>
        </w:rPr>
      </w:pPr>
      <w:r w:rsidRPr="000E4D1A">
        <w:rPr>
          <w:rFonts w:ascii="Arial" w:hAnsi="Arial" w:cs="Arial"/>
          <w:bCs/>
          <w:i/>
          <w:iCs/>
          <w:sz w:val="22"/>
          <w:szCs w:val="22"/>
        </w:rPr>
        <w:t xml:space="preserve">III.- </w:t>
      </w:r>
      <w:r w:rsidR="004348CE" w:rsidRPr="000E4D1A">
        <w:rPr>
          <w:rFonts w:ascii="Arial" w:hAnsi="Arial" w:cs="Arial"/>
          <w:bCs/>
          <w:i/>
          <w:iCs/>
          <w:sz w:val="22"/>
          <w:szCs w:val="22"/>
        </w:rPr>
        <w:t>El resarcimiento de "los perjuicios ocasionados o lucro cesante", incluyendo el pago de los salarios o percepciones correspondientes, cuando por lesiones se cause incapacidad para trabajar en oficio, arte o profesión;</w:t>
      </w:r>
    </w:p>
    <w:p w14:paraId="1FA3275B" w14:textId="77777777" w:rsidR="00E7745C" w:rsidRPr="000E4D1A" w:rsidRDefault="00E7745C" w:rsidP="000E4D1A">
      <w:pPr>
        <w:ind w:firstLine="708"/>
        <w:jc w:val="both"/>
        <w:rPr>
          <w:rFonts w:ascii="Arial" w:hAnsi="Arial" w:cs="Arial"/>
          <w:bCs/>
          <w:i/>
          <w:iCs/>
          <w:sz w:val="22"/>
          <w:szCs w:val="22"/>
        </w:rPr>
      </w:pPr>
    </w:p>
    <w:p w14:paraId="51298847" w14:textId="77777777" w:rsidR="00E7745C" w:rsidRPr="000E4D1A" w:rsidRDefault="00D233E9" w:rsidP="000E4D1A">
      <w:pPr>
        <w:pStyle w:val="Prrafodelista"/>
        <w:ind w:left="720"/>
        <w:jc w:val="both"/>
        <w:rPr>
          <w:rFonts w:ascii="Arial" w:hAnsi="Arial" w:cs="Arial"/>
          <w:bCs/>
          <w:i/>
          <w:iCs/>
          <w:sz w:val="22"/>
          <w:szCs w:val="22"/>
        </w:rPr>
      </w:pPr>
      <w:r w:rsidRPr="000E4D1A">
        <w:rPr>
          <w:rFonts w:ascii="Arial" w:hAnsi="Arial" w:cs="Arial"/>
          <w:bCs/>
          <w:i/>
          <w:iCs/>
          <w:sz w:val="22"/>
          <w:szCs w:val="22"/>
        </w:rPr>
        <w:t xml:space="preserve">IV.- </w:t>
      </w:r>
      <w:r w:rsidR="004348CE" w:rsidRPr="000E4D1A">
        <w:rPr>
          <w:rFonts w:ascii="Arial" w:hAnsi="Arial" w:cs="Arial"/>
          <w:bCs/>
          <w:i/>
          <w:iCs/>
          <w:sz w:val="22"/>
          <w:szCs w:val="22"/>
        </w:rPr>
        <w:t>La "pérdida de oportunidades", en particular las de educación y prestaciones sociales;</w:t>
      </w:r>
    </w:p>
    <w:p w14:paraId="415DEACD" w14:textId="77777777" w:rsidR="00E7745C" w:rsidRPr="000E4D1A" w:rsidRDefault="00E7745C" w:rsidP="000E4D1A">
      <w:pPr>
        <w:ind w:firstLine="708"/>
        <w:jc w:val="both"/>
        <w:rPr>
          <w:rFonts w:ascii="Arial" w:hAnsi="Arial" w:cs="Arial"/>
          <w:bCs/>
          <w:i/>
          <w:iCs/>
          <w:sz w:val="22"/>
          <w:szCs w:val="22"/>
        </w:rPr>
      </w:pPr>
    </w:p>
    <w:p w14:paraId="4B05A099" w14:textId="77777777" w:rsidR="00E7745C" w:rsidRPr="000E4D1A" w:rsidRDefault="00D233E9" w:rsidP="000E4D1A">
      <w:pPr>
        <w:pStyle w:val="Prrafodelista"/>
        <w:ind w:left="720"/>
        <w:jc w:val="both"/>
        <w:rPr>
          <w:rFonts w:ascii="Arial" w:hAnsi="Arial" w:cs="Arial"/>
          <w:bCs/>
          <w:i/>
          <w:iCs/>
          <w:sz w:val="22"/>
          <w:szCs w:val="22"/>
        </w:rPr>
      </w:pPr>
      <w:r w:rsidRPr="000E4D1A">
        <w:rPr>
          <w:rFonts w:ascii="Arial" w:hAnsi="Arial" w:cs="Arial"/>
          <w:bCs/>
          <w:i/>
          <w:iCs/>
          <w:sz w:val="22"/>
          <w:szCs w:val="22"/>
        </w:rPr>
        <w:t xml:space="preserve">V.- </w:t>
      </w:r>
      <w:r w:rsidR="004348CE" w:rsidRPr="000E4D1A">
        <w:rPr>
          <w:rFonts w:ascii="Arial" w:hAnsi="Arial" w:cs="Arial"/>
          <w:bCs/>
          <w:i/>
          <w:iCs/>
          <w:sz w:val="22"/>
          <w:szCs w:val="22"/>
        </w:rPr>
        <w:t>Los "daños patrimoniales" generados como consecuencia de delitos o violaciones a derechos humanos;</w:t>
      </w:r>
    </w:p>
    <w:p w14:paraId="31EEFD87" w14:textId="77777777" w:rsidR="00E7745C" w:rsidRPr="000E4D1A" w:rsidRDefault="00E7745C" w:rsidP="000E4D1A">
      <w:pPr>
        <w:ind w:firstLine="708"/>
        <w:jc w:val="both"/>
        <w:rPr>
          <w:rFonts w:ascii="Arial" w:hAnsi="Arial" w:cs="Arial"/>
          <w:bCs/>
          <w:i/>
          <w:iCs/>
          <w:sz w:val="22"/>
          <w:szCs w:val="22"/>
        </w:rPr>
      </w:pPr>
    </w:p>
    <w:p w14:paraId="3880E5C2" w14:textId="77777777" w:rsidR="00E7745C" w:rsidRPr="000E4D1A" w:rsidRDefault="00D233E9" w:rsidP="000E4D1A">
      <w:pPr>
        <w:pStyle w:val="Prrafodelista"/>
        <w:ind w:left="720"/>
        <w:jc w:val="both"/>
        <w:rPr>
          <w:rFonts w:ascii="Arial" w:hAnsi="Arial" w:cs="Arial"/>
          <w:bCs/>
          <w:i/>
          <w:iCs/>
          <w:sz w:val="22"/>
          <w:szCs w:val="22"/>
        </w:rPr>
      </w:pPr>
      <w:r w:rsidRPr="000E4D1A">
        <w:rPr>
          <w:rFonts w:ascii="Arial" w:hAnsi="Arial" w:cs="Arial"/>
          <w:bCs/>
          <w:i/>
          <w:iCs/>
          <w:sz w:val="22"/>
          <w:szCs w:val="22"/>
        </w:rPr>
        <w:t xml:space="preserve">VI.- </w:t>
      </w:r>
      <w:r w:rsidR="004348CE" w:rsidRPr="000E4D1A">
        <w:rPr>
          <w:rFonts w:ascii="Arial" w:hAnsi="Arial" w:cs="Arial"/>
          <w:bCs/>
          <w:i/>
          <w:iCs/>
          <w:sz w:val="22"/>
          <w:szCs w:val="22"/>
        </w:rPr>
        <w:t>El pago de los "gastos y costas judiciales" del asesor jurídico cuando éste sea privado;</w:t>
      </w:r>
    </w:p>
    <w:p w14:paraId="43FB026B" w14:textId="77777777" w:rsidR="00E7745C" w:rsidRPr="000E4D1A" w:rsidRDefault="00E7745C" w:rsidP="000E4D1A">
      <w:pPr>
        <w:ind w:firstLine="708"/>
        <w:jc w:val="both"/>
        <w:rPr>
          <w:rFonts w:ascii="Arial" w:hAnsi="Arial" w:cs="Arial"/>
          <w:bCs/>
          <w:i/>
          <w:iCs/>
          <w:sz w:val="22"/>
          <w:szCs w:val="22"/>
        </w:rPr>
      </w:pPr>
    </w:p>
    <w:p w14:paraId="0F988C87" w14:textId="77777777" w:rsidR="00E7745C" w:rsidRPr="000E4D1A" w:rsidRDefault="00D233E9" w:rsidP="000E4D1A">
      <w:pPr>
        <w:pStyle w:val="Prrafodelista"/>
        <w:ind w:left="720"/>
        <w:jc w:val="both"/>
        <w:rPr>
          <w:rFonts w:ascii="Arial" w:hAnsi="Arial" w:cs="Arial"/>
          <w:bCs/>
          <w:i/>
          <w:iCs/>
          <w:sz w:val="22"/>
          <w:szCs w:val="22"/>
        </w:rPr>
      </w:pPr>
      <w:r w:rsidRPr="000E4D1A">
        <w:rPr>
          <w:rFonts w:ascii="Arial" w:hAnsi="Arial" w:cs="Arial"/>
          <w:bCs/>
          <w:i/>
          <w:iCs/>
          <w:sz w:val="22"/>
          <w:szCs w:val="22"/>
        </w:rPr>
        <w:t xml:space="preserve">VII.- </w:t>
      </w:r>
      <w:r w:rsidR="004348CE" w:rsidRPr="000E4D1A">
        <w:rPr>
          <w:rFonts w:ascii="Arial" w:hAnsi="Arial" w:cs="Arial"/>
          <w:bCs/>
          <w:i/>
          <w:iCs/>
          <w:sz w:val="22"/>
          <w:szCs w:val="22"/>
        </w:rPr>
        <w:t>El pago de los "tratamientos médicos o terapéuticos" que, como consecuencia del delito o de la violación a los derechos humanos, sean necesarios para la recuperación de la salud psíquica y física de la víctima; y,</w:t>
      </w:r>
    </w:p>
    <w:p w14:paraId="6A53DFB9" w14:textId="77777777" w:rsidR="00E7745C" w:rsidRPr="000E4D1A" w:rsidRDefault="00E7745C" w:rsidP="000E4D1A">
      <w:pPr>
        <w:jc w:val="both"/>
        <w:rPr>
          <w:rFonts w:ascii="Arial" w:hAnsi="Arial" w:cs="Arial"/>
          <w:bCs/>
          <w:i/>
          <w:iCs/>
          <w:sz w:val="22"/>
          <w:szCs w:val="22"/>
        </w:rPr>
      </w:pPr>
    </w:p>
    <w:p w14:paraId="04263DB6" w14:textId="30DC5C29" w:rsidR="00E7745C" w:rsidRPr="000E4D1A" w:rsidRDefault="00D233E9" w:rsidP="000E4D1A">
      <w:pPr>
        <w:pStyle w:val="Prrafodelista"/>
        <w:ind w:left="720"/>
        <w:jc w:val="both"/>
        <w:rPr>
          <w:rFonts w:ascii="Arial" w:hAnsi="Arial" w:cs="Arial"/>
          <w:bCs/>
          <w:i/>
          <w:iCs/>
          <w:sz w:val="22"/>
          <w:szCs w:val="22"/>
        </w:rPr>
      </w:pPr>
      <w:r w:rsidRPr="000E4D1A">
        <w:rPr>
          <w:rFonts w:ascii="Arial" w:hAnsi="Arial" w:cs="Arial"/>
          <w:bCs/>
          <w:i/>
          <w:iCs/>
          <w:sz w:val="22"/>
          <w:szCs w:val="22"/>
        </w:rPr>
        <w:t xml:space="preserve">VIII.- </w:t>
      </w:r>
      <w:r w:rsidR="004348CE" w:rsidRPr="000E4D1A">
        <w:rPr>
          <w:rFonts w:ascii="Arial" w:hAnsi="Arial" w:cs="Arial"/>
          <w:bCs/>
          <w:i/>
          <w:iCs/>
          <w:sz w:val="22"/>
          <w:szCs w:val="22"/>
        </w:rPr>
        <w:t>Los gastos comprobables de "transporte, alojamiento, comunicación o alimentación que le ocasione trasladarse al lugar del juicio o para asistir a su tratamiento", si la víctima reside en Municipio distinto al del enjuiciamiento o donde recibe la atención.</w:t>
      </w:r>
      <w:r w:rsidR="00B0042A" w:rsidRPr="000E4D1A">
        <w:rPr>
          <w:rFonts w:ascii="Arial" w:hAnsi="Arial" w:cs="Arial"/>
          <w:bCs/>
          <w:i/>
          <w:iCs/>
          <w:sz w:val="22"/>
          <w:szCs w:val="22"/>
        </w:rPr>
        <w:t>”</w:t>
      </w:r>
    </w:p>
    <w:p w14:paraId="65974AF1" w14:textId="3E12FA9C" w:rsidR="00E7745C" w:rsidRPr="002058A2" w:rsidRDefault="00E7745C" w:rsidP="00676F52">
      <w:pPr>
        <w:spacing w:line="360" w:lineRule="auto"/>
        <w:jc w:val="both"/>
        <w:rPr>
          <w:rFonts w:ascii="Arial" w:hAnsi="Arial" w:cs="Arial"/>
        </w:rPr>
      </w:pPr>
    </w:p>
    <w:p w14:paraId="718C62DA" w14:textId="13894C7D" w:rsidR="00E7745C" w:rsidRPr="002058A2" w:rsidRDefault="004348CE" w:rsidP="00523AC8">
      <w:pPr>
        <w:spacing w:line="360" w:lineRule="auto"/>
        <w:jc w:val="both"/>
        <w:rPr>
          <w:rFonts w:ascii="Arial" w:hAnsi="Arial" w:cs="Arial"/>
        </w:rPr>
      </w:pPr>
      <w:r w:rsidRPr="002058A2">
        <w:rPr>
          <w:rFonts w:ascii="Arial" w:hAnsi="Arial" w:cs="Arial"/>
        </w:rPr>
        <w:tab/>
      </w:r>
      <w:r w:rsidR="00BC5D99">
        <w:rPr>
          <w:rFonts w:ascii="Arial" w:hAnsi="Arial" w:cs="Arial"/>
        </w:rPr>
        <w:t xml:space="preserve">Por su parte, la </w:t>
      </w:r>
      <w:r w:rsidR="00C12E31">
        <w:rPr>
          <w:rFonts w:ascii="Arial" w:hAnsi="Arial" w:cs="Arial"/>
        </w:rPr>
        <w:t xml:space="preserve">Suprema Corte de Justicia de la Nación se pronuncia en </w:t>
      </w:r>
      <w:r w:rsidRPr="002058A2">
        <w:rPr>
          <w:rFonts w:ascii="Arial" w:hAnsi="Arial" w:cs="Arial"/>
        </w:rPr>
        <w:t>la tesis de jurisprudencia</w:t>
      </w:r>
      <w:r w:rsidR="00C12E31">
        <w:rPr>
          <w:rFonts w:ascii="Arial" w:hAnsi="Arial" w:cs="Arial"/>
        </w:rPr>
        <w:t>l</w:t>
      </w:r>
      <w:r w:rsidRPr="002058A2">
        <w:rPr>
          <w:rFonts w:ascii="Arial" w:hAnsi="Arial" w:cs="Arial"/>
        </w:rPr>
        <w:t xml:space="preserve"> 2a./J.110/2017 publicada en la Gaceta del Semanario Judicial de la Federación en la página 745 del Libro 45, </w:t>
      </w:r>
      <w:r w:rsidR="00B73E17">
        <w:rPr>
          <w:rFonts w:ascii="Arial" w:hAnsi="Arial" w:cs="Arial"/>
        </w:rPr>
        <w:t>t</w:t>
      </w:r>
      <w:r w:rsidRPr="002058A2">
        <w:rPr>
          <w:rFonts w:ascii="Arial" w:hAnsi="Arial" w:cs="Arial"/>
        </w:rPr>
        <w:t xml:space="preserve">omo II de agosto de 2017, de rubro </w:t>
      </w:r>
      <w:r w:rsidR="00C12E31">
        <w:rPr>
          <w:rFonts w:ascii="Arial" w:hAnsi="Arial" w:cs="Arial"/>
        </w:rPr>
        <w:t>al establecer</w:t>
      </w:r>
      <w:r w:rsidRPr="002058A2">
        <w:rPr>
          <w:rFonts w:ascii="Arial" w:hAnsi="Arial" w:cs="Arial"/>
        </w:rPr>
        <w:t>:</w:t>
      </w:r>
    </w:p>
    <w:p w14:paraId="31B93A4F" w14:textId="77777777" w:rsidR="00E7745C" w:rsidRPr="002058A2" w:rsidRDefault="004348CE" w:rsidP="00523AC8">
      <w:pPr>
        <w:spacing w:line="360" w:lineRule="auto"/>
        <w:jc w:val="both"/>
        <w:rPr>
          <w:rFonts w:ascii="Arial" w:hAnsi="Arial" w:cs="Arial"/>
          <w:i/>
          <w:iCs/>
          <w:sz w:val="20"/>
          <w:szCs w:val="20"/>
        </w:rPr>
      </w:pPr>
      <w:r w:rsidRPr="002058A2">
        <w:rPr>
          <w:rFonts w:ascii="Arial" w:hAnsi="Arial" w:cs="Arial"/>
          <w:b/>
          <w:bCs/>
        </w:rPr>
        <w:tab/>
      </w:r>
      <w:r w:rsidRPr="002058A2">
        <w:rPr>
          <w:rFonts w:ascii="Arial" w:hAnsi="Arial" w:cs="Arial"/>
          <w:b/>
          <w:bCs/>
          <w:i/>
          <w:iCs/>
          <w:sz w:val="20"/>
          <w:szCs w:val="20"/>
        </w:rPr>
        <w:t xml:space="preserve">“COMPENSACIÓN A VÍCTIMAS DE VIOLACIÓN A DERECHOS HUMANOS. AUTORIDAD COMPETENTE PARA DETERMINAR SU MONTO POR CONCEPTO DE REPARACIÓN DEL DAÑO. </w:t>
      </w:r>
      <w:r w:rsidRPr="002058A2">
        <w:rPr>
          <w:rFonts w:ascii="Arial" w:hAnsi="Arial" w:cs="Arial"/>
          <w:i/>
          <w:iCs/>
          <w:sz w:val="20"/>
          <w:szCs w:val="20"/>
        </w:rPr>
        <w:t>La emisión de la Ley General de Víctimas y la creación de la Comisión Ejecutiva de Atención a Víctimas, no generan propiamente un conflicto competencial para determinar el monto que debe otorgarse a la víctima por concepto de compensación -como elemento integrante de la reparación integral-, pues el Fondo de Ayuda, Asistencia y Reparación Integral debe entenderse en un ámbito de complementariedad respecto de las indemnizaciones otorgadas a la víctima, a través de otros medios. La reparación prevista en la Ley General de Víctimas no es la vía exclusiva de indemnización tutelada en el sistema jurídico mexicano y, por ende, el Pleno de la Comisión aludida no es la única autoridad facultada para determinar los montos de compensación que deban otorgarse a las víctimas por violaciones a los derechos humanos o como resultado de la comisión de un delito. Así, el artículo 11 del Reglamento de la Ley General de Víctimas establece que cuando la víctima hubiese acudido a autoridades distintas a la Comisión mencionada, ésta valorará las medidas que hubiesen adoptado las autoridades de primer contacto, realizará las vinculaciones que correspondan y requerirá las acciones complementarias de atención, asistencia y protección que resulten procedentes. Aunado a lo anterior, del análisis íntegro de la normativa que regula a la Comisión citada, se advierte que ésta no emite condena alguna a la autoridad responsable de la violación a los derechos humanos, ni prejuzga sobre la responsabilidad que debe atribuírsele, sino que simplemente hace de su conocimiento el pago de la compensación que realizará a las víctimas con motivo de la reparación del daño, para que dicha autoridad inicie los procedimientos conducentes y, de ser procedente, promueva las responsabilidades administrativas o penales que correspondan; pues la Comisión actúa en términos de complementariedad y armonización, respecto a las compensaciones que se hayan determinado mediante otros mecanismos o procedimientos de asistencia, ayuda, protección, atención y reparación, a fin de que, en los casos en que la víctima no haya obtenido el pago de la totalidad de los daños materiales e inmateriales que haya sufrido por esas violaciones, se logre la integralidad que busca la reparación del daño.”</w:t>
      </w:r>
    </w:p>
    <w:p w14:paraId="29FEBEF1" w14:textId="77777777" w:rsidR="00E7745C" w:rsidRPr="002058A2" w:rsidRDefault="00E7745C" w:rsidP="00523AC8">
      <w:pPr>
        <w:spacing w:line="360" w:lineRule="auto"/>
        <w:ind w:firstLine="708"/>
        <w:jc w:val="both"/>
        <w:rPr>
          <w:rFonts w:ascii="Arial" w:hAnsi="Arial" w:cs="Arial"/>
        </w:rPr>
      </w:pPr>
    </w:p>
    <w:p w14:paraId="2CF00004" w14:textId="60297AC9" w:rsidR="005759C3" w:rsidRDefault="00BC6811" w:rsidP="00523AC8">
      <w:pPr>
        <w:spacing w:line="360" w:lineRule="auto"/>
        <w:ind w:firstLine="708"/>
        <w:jc w:val="both"/>
        <w:rPr>
          <w:rFonts w:ascii="Arial" w:hAnsi="Arial" w:cs="Arial"/>
        </w:rPr>
      </w:pPr>
      <w:r w:rsidRPr="002058A2">
        <w:rPr>
          <w:rFonts w:ascii="Arial" w:hAnsi="Arial" w:cs="Arial"/>
        </w:rPr>
        <w:t xml:space="preserve">En este mismo sentido, </w:t>
      </w:r>
      <w:r w:rsidR="004348CE" w:rsidRPr="002058A2">
        <w:rPr>
          <w:rFonts w:ascii="Arial" w:hAnsi="Arial" w:cs="Arial"/>
        </w:rPr>
        <w:t>el artículo 149 de la Ley General de V</w:t>
      </w:r>
      <w:r w:rsidRPr="002058A2">
        <w:rPr>
          <w:rFonts w:ascii="Arial" w:hAnsi="Arial" w:cs="Arial"/>
        </w:rPr>
        <w:t>í</w:t>
      </w:r>
      <w:r w:rsidR="004348CE" w:rsidRPr="002058A2">
        <w:rPr>
          <w:rFonts w:ascii="Arial" w:hAnsi="Arial" w:cs="Arial"/>
        </w:rPr>
        <w:t xml:space="preserve">ctimas establece: </w:t>
      </w:r>
      <w:r w:rsidR="004348CE" w:rsidRPr="002058A2">
        <w:rPr>
          <w:rFonts w:ascii="Arial" w:hAnsi="Arial" w:cs="Arial"/>
          <w:i/>
        </w:rPr>
        <w:t>“Las solicitudes para acceder a los recursos del Fondo en materia de reparación serán procedentes siempre que la víctima: (…) II. No haya alcanzado el pago total de los daños que se le causaron…”.</w:t>
      </w:r>
      <w:r w:rsidR="00E46C4C" w:rsidRPr="002058A2">
        <w:rPr>
          <w:rFonts w:ascii="Arial" w:hAnsi="Arial" w:cs="Arial"/>
          <w:i/>
        </w:rPr>
        <w:t>, e</w:t>
      </w:r>
      <w:r w:rsidR="00361EAE" w:rsidRPr="002058A2">
        <w:rPr>
          <w:rFonts w:ascii="Arial" w:hAnsi="Arial" w:cs="Arial"/>
        </w:rPr>
        <w:t>s</w:t>
      </w:r>
      <w:r w:rsidR="004348CE" w:rsidRPr="002058A2">
        <w:rPr>
          <w:rFonts w:ascii="Arial" w:hAnsi="Arial" w:cs="Arial"/>
        </w:rPr>
        <w:t xml:space="preserve"> decir,</w:t>
      </w:r>
      <w:r w:rsidR="00FA2F9E">
        <w:rPr>
          <w:rFonts w:ascii="Arial" w:hAnsi="Arial" w:cs="Arial"/>
        </w:rPr>
        <w:t xml:space="preserve"> que</w:t>
      </w:r>
      <w:r w:rsidR="004348CE" w:rsidRPr="002058A2">
        <w:rPr>
          <w:rFonts w:ascii="Arial" w:hAnsi="Arial" w:cs="Arial"/>
        </w:rPr>
        <w:t xml:space="preserve"> para el supuesto de que alguna autoridad no haya cubierto en su totalidad el pago de los daños que le causaron las víctimas</w:t>
      </w:r>
      <w:r w:rsidR="00883FFF">
        <w:rPr>
          <w:rFonts w:ascii="Arial" w:hAnsi="Arial" w:cs="Arial"/>
        </w:rPr>
        <w:t xml:space="preserve">, </w:t>
      </w:r>
      <w:r w:rsidR="004348CE" w:rsidRPr="002058A2">
        <w:rPr>
          <w:rFonts w:ascii="Arial" w:hAnsi="Arial" w:cs="Arial"/>
        </w:rPr>
        <w:t>tendrán el derecho de realizar su solicitud para acceder a los recursos del fondo estatal, y cubrir de forma complementaria el pago de la compensación que no haya sido cubierta por la autoridad responsable</w:t>
      </w:r>
      <w:r w:rsidR="00883FFF">
        <w:rPr>
          <w:rFonts w:ascii="Arial" w:hAnsi="Arial" w:cs="Arial"/>
        </w:rPr>
        <w:t>;</w:t>
      </w:r>
      <w:r w:rsidR="004348CE" w:rsidRPr="002058A2">
        <w:rPr>
          <w:rFonts w:ascii="Arial" w:hAnsi="Arial" w:cs="Arial"/>
        </w:rPr>
        <w:t xml:space="preserve"> para lo cual, en la etapa de seguimiento, esta Comisión debiera</w:t>
      </w:r>
      <w:r w:rsidR="00D1504C">
        <w:rPr>
          <w:rFonts w:ascii="Arial" w:hAnsi="Arial" w:cs="Arial"/>
        </w:rPr>
        <w:t xml:space="preserve"> conocer si ha procedido la reparación integral</w:t>
      </w:r>
      <w:r w:rsidR="00E834FD" w:rsidRPr="002058A2">
        <w:rPr>
          <w:rFonts w:ascii="Arial" w:hAnsi="Arial" w:cs="Arial"/>
        </w:rPr>
        <w:t>;</w:t>
      </w:r>
      <w:r w:rsidR="004348CE" w:rsidRPr="002058A2">
        <w:rPr>
          <w:rFonts w:ascii="Arial" w:hAnsi="Arial" w:cs="Arial"/>
        </w:rPr>
        <w:t xml:space="preserve"> y con base en eso</w:t>
      </w:r>
      <w:r w:rsidR="00FA335E" w:rsidRPr="002058A2">
        <w:rPr>
          <w:rFonts w:ascii="Arial" w:hAnsi="Arial" w:cs="Arial"/>
        </w:rPr>
        <w:t>,</w:t>
      </w:r>
      <w:r w:rsidR="004348CE" w:rsidRPr="002058A2">
        <w:rPr>
          <w:rFonts w:ascii="Arial" w:hAnsi="Arial" w:cs="Arial"/>
        </w:rPr>
        <w:t xml:space="preserve"> </w:t>
      </w:r>
      <w:r w:rsidR="00046438" w:rsidRPr="00B73E17">
        <w:rPr>
          <w:rFonts w:ascii="Arial" w:hAnsi="Arial" w:cs="Arial"/>
        </w:rPr>
        <w:t xml:space="preserve">llevar a cabo la solicitud a la Comisión Ejecutiva a nivel </w:t>
      </w:r>
      <w:r w:rsidR="00B55FC4">
        <w:rPr>
          <w:rFonts w:ascii="Arial" w:hAnsi="Arial" w:cs="Arial"/>
        </w:rPr>
        <w:t>n</w:t>
      </w:r>
      <w:r w:rsidR="00046438" w:rsidRPr="00B73E17">
        <w:rPr>
          <w:rFonts w:ascii="Arial" w:hAnsi="Arial" w:cs="Arial"/>
        </w:rPr>
        <w:t xml:space="preserve">acional o en su caso </w:t>
      </w:r>
      <w:r w:rsidR="004348CE" w:rsidRPr="00B73E17">
        <w:rPr>
          <w:rFonts w:ascii="Arial" w:hAnsi="Arial" w:cs="Arial"/>
        </w:rPr>
        <w:t>o</w:t>
      </w:r>
      <w:r w:rsidR="004348CE" w:rsidRPr="002058A2">
        <w:rPr>
          <w:rFonts w:ascii="Arial" w:hAnsi="Arial" w:cs="Arial"/>
        </w:rPr>
        <w:t>rientar a l</w:t>
      </w:r>
      <w:r w:rsidR="00FA335E" w:rsidRPr="002058A2">
        <w:rPr>
          <w:rFonts w:ascii="Arial" w:hAnsi="Arial" w:cs="Arial"/>
        </w:rPr>
        <w:t>as personas</w:t>
      </w:r>
      <w:r w:rsidR="004348CE" w:rsidRPr="002058A2">
        <w:rPr>
          <w:rFonts w:ascii="Arial" w:hAnsi="Arial" w:cs="Arial"/>
        </w:rPr>
        <w:t xml:space="preserve"> quejos</w:t>
      </w:r>
      <w:r w:rsidR="00FA335E" w:rsidRPr="002058A2">
        <w:rPr>
          <w:rFonts w:ascii="Arial" w:hAnsi="Arial" w:cs="Arial"/>
        </w:rPr>
        <w:t>a</w:t>
      </w:r>
      <w:r w:rsidR="004348CE" w:rsidRPr="002058A2">
        <w:rPr>
          <w:rFonts w:ascii="Arial" w:hAnsi="Arial" w:cs="Arial"/>
        </w:rPr>
        <w:t>s a realizar dicha solicitud</w:t>
      </w:r>
      <w:r w:rsidR="00293F32" w:rsidRPr="002058A2">
        <w:rPr>
          <w:rFonts w:ascii="Arial" w:hAnsi="Arial" w:cs="Arial"/>
        </w:rPr>
        <w:t xml:space="preserve"> </w:t>
      </w:r>
      <w:r w:rsidR="004348CE" w:rsidRPr="002058A2">
        <w:rPr>
          <w:rFonts w:ascii="Arial" w:hAnsi="Arial" w:cs="Arial"/>
        </w:rPr>
        <w:t>remiti</w:t>
      </w:r>
      <w:r w:rsidR="00C16092" w:rsidRPr="002058A2">
        <w:rPr>
          <w:rFonts w:ascii="Arial" w:hAnsi="Arial" w:cs="Arial"/>
        </w:rPr>
        <w:t>endo</w:t>
      </w:r>
      <w:r w:rsidR="004348CE" w:rsidRPr="002058A2">
        <w:rPr>
          <w:rFonts w:ascii="Arial" w:hAnsi="Arial" w:cs="Arial"/>
        </w:rPr>
        <w:t xml:space="preserve"> todas las pruebas que tenga a su alcance para obtener dicho beneficio, pues no se trata de que las autoridades</w:t>
      </w:r>
      <w:r w:rsidR="0044032D" w:rsidRPr="002058A2">
        <w:rPr>
          <w:rFonts w:ascii="Arial" w:hAnsi="Arial" w:cs="Arial"/>
        </w:rPr>
        <w:t xml:space="preserve"> </w:t>
      </w:r>
      <w:r w:rsidR="004348CE" w:rsidRPr="002058A2">
        <w:rPr>
          <w:rFonts w:ascii="Arial" w:hAnsi="Arial" w:cs="Arial"/>
        </w:rPr>
        <w:t>eludan su obligación constitucional de cumplir con lo estipulado en las recomendaciones, sino que sea una forma de garantizar la</w:t>
      </w:r>
      <w:r w:rsidR="00E46210">
        <w:rPr>
          <w:rFonts w:ascii="Arial" w:hAnsi="Arial" w:cs="Arial"/>
        </w:rPr>
        <w:t xml:space="preserve"> reparación integral a la</w:t>
      </w:r>
      <w:r w:rsidR="004348CE" w:rsidRPr="002058A2">
        <w:rPr>
          <w:rFonts w:ascii="Arial" w:hAnsi="Arial" w:cs="Arial"/>
        </w:rPr>
        <w:t xml:space="preserve"> víctima y prever estas acciones únicamente en los casos que así lo ameriten</w:t>
      </w:r>
      <w:r w:rsidR="005759C3" w:rsidRPr="002058A2">
        <w:rPr>
          <w:rFonts w:ascii="Arial" w:hAnsi="Arial" w:cs="Arial"/>
        </w:rPr>
        <w:t>.</w:t>
      </w:r>
    </w:p>
    <w:p w14:paraId="02F05ED3" w14:textId="5A727175" w:rsidR="00634086" w:rsidRDefault="00634086" w:rsidP="00523AC8">
      <w:pPr>
        <w:spacing w:line="360" w:lineRule="auto"/>
        <w:ind w:firstLine="708"/>
        <w:jc w:val="both"/>
        <w:rPr>
          <w:rFonts w:ascii="Arial" w:hAnsi="Arial" w:cs="Arial"/>
        </w:rPr>
      </w:pPr>
    </w:p>
    <w:p w14:paraId="7377872B" w14:textId="5C8947CE" w:rsidR="00634086" w:rsidRDefault="00634086" w:rsidP="00523AC8">
      <w:pPr>
        <w:spacing w:line="360" w:lineRule="auto"/>
        <w:ind w:firstLine="708"/>
        <w:jc w:val="both"/>
        <w:rPr>
          <w:rFonts w:ascii="Arial" w:hAnsi="Arial" w:cs="Arial"/>
        </w:rPr>
      </w:pPr>
      <w:r>
        <w:rPr>
          <w:rFonts w:ascii="Arial" w:hAnsi="Arial" w:cs="Arial"/>
        </w:rPr>
        <w:t xml:space="preserve">En </w:t>
      </w:r>
      <w:r w:rsidR="00D903FD">
        <w:rPr>
          <w:rFonts w:ascii="Arial" w:hAnsi="Arial" w:cs="Arial"/>
        </w:rPr>
        <w:t>tal</w:t>
      </w:r>
      <w:r>
        <w:rPr>
          <w:rFonts w:ascii="Arial" w:hAnsi="Arial" w:cs="Arial"/>
        </w:rPr>
        <w:t xml:space="preserve"> sentido, la</w:t>
      </w:r>
      <w:r w:rsidR="00D94FDB">
        <w:rPr>
          <w:rFonts w:ascii="Arial" w:hAnsi="Arial" w:cs="Arial"/>
        </w:rPr>
        <w:t xml:space="preserve"> Corte Interamericana de Derechos Humanos a través de su sentencia de 16 de noviembre de 2009 referente al Caso González y otras (campo algodonero)</w:t>
      </w:r>
      <w:r>
        <w:rPr>
          <w:rFonts w:ascii="Arial" w:hAnsi="Arial" w:cs="Arial"/>
        </w:rPr>
        <w:t xml:space="preserve"> menciona que</w:t>
      </w:r>
      <w:r w:rsidR="009F2BCC">
        <w:rPr>
          <w:rFonts w:ascii="Arial" w:hAnsi="Arial" w:cs="Arial"/>
        </w:rPr>
        <w:t>:</w:t>
      </w:r>
      <w:r>
        <w:rPr>
          <w:rFonts w:ascii="Arial" w:hAnsi="Arial" w:cs="Arial"/>
        </w:rPr>
        <w:t xml:space="preserve"> “</w:t>
      </w:r>
      <w:r w:rsidRPr="009F2BCC">
        <w:rPr>
          <w:rFonts w:ascii="Arial" w:hAnsi="Arial" w:cs="Arial"/>
          <w:i/>
          <w:iCs/>
        </w:rPr>
        <w:t xml:space="preserve">El concepto de reparación integral (restitutio in integrum) implica el restablecimiento de la situación anterior y la eliminación de los efectos que la violación produjo, así como una indemnización como compensación por los daños causados (…) Las reparaciones no pueden implicar ni enriquecimiento ni empobrecimiento para la víctima o sus familiares y deben </w:t>
      </w:r>
      <w:r w:rsidR="00D94FDB" w:rsidRPr="009F2BCC">
        <w:rPr>
          <w:rFonts w:ascii="Arial" w:hAnsi="Arial" w:cs="Arial"/>
          <w:i/>
          <w:iCs/>
        </w:rPr>
        <w:t>guardar</w:t>
      </w:r>
      <w:r w:rsidRPr="009F2BCC">
        <w:rPr>
          <w:rFonts w:ascii="Arial" w:hAnsi="Arial" w:cs="Arial"/>
          <w:i/>
          <w:iCs/>
        </w:rPr>
        <w:t xml:space="preserve"> relación directa con las violaciones declaradas. Una o más medidas pueden reparar un</w:t>
      </w:r>
      <w:r w:rsidR="009F2BCC" w:rsidRPr="009F2BCC">
        <w:rPr>
          <w:rFonts w:ascii="Arial" w:hAnsi="Arial" w:cs="Arial"/>
          <w:i/>
          <w:iCs/>
        </w:rPr>
        <w:t xml:space="preserve"> d</w:t>
      </w:r>
      <w:r w:rsidRPr="009F2BCC">
        <w:rPr>
          <w:rFonts w:ascii="Arial" w:hAnsi="Arial" w:cs="Arial"/>
          <w:i/>
          <w:iCs/>
        </w:rPr>
        <w:t>año específico sin que estas se consideren una doble reparación”</w:t>
      </w:r>
      <w:r w:rsidR="00D903FD">
        <w:rPr>
          <w:rFonts w:ascii="Arial" w:hAnsi="Arial" w:cs="Arial"/>
        </w:rPr>
        <w:t xml:space="preserve"> </w:t>
      </w:r>
      <w:r w:rsidR="00D903FD">
        <w:rPr>
          <w:rStyle w:val="Refdenotaalpie"/>
          <w:rFonts w:ascii="Arial" w:hAnsi="Arial" w:cs="Arial"/>
        </w:rPr>
        <w:footnoteReference w:id="9"/>
      </w:r>
    </w:p>
    <w:p w14:paraId="1994882C" w14:textId="466CC238" w:rsidR="00245D7D" w:rsidRDefault="00245D7D" w:rsidP="00523AC8">
      <w:pPr>
        <w:spacing w:line="360" w:lineRule="auto"/>
        <w:ind w:firstLine="708"/>
        <w:jc w:val="both"/>
        <w:rPr>
          <w:rFonts w:ascii="Arial" w:hAnsi="Arial" w:cs="Arial"/>
        </w:rPr>
      </w:pPr>
    </w:p>
    <w:p w14:paraId="5563C3F2" w14:textId="7FBCDFB7" w:rsidR="00245D7D" w:rsidRPr="002058A2" w:rsidRDefault="00E43979" w:rsidP="00523AC8">
      <w:pPr>
        <w:spacing w:line="360" w:lineRule="auto"/>
        <w:ind w:firstLine="708"/>
        <w:jc w:val="both"/>
        <w:rPr>
          <w:rFonts w:ascii="Arial" w:hAnsi="Arial" w:cs="Arial"/>
        </w:rPr>
      </w:pPr>
      <w:r>
        <w:rPr>
          <w:rFonts w:ascii="Arial" w:hAnsi="Arial" w:cs="Arial"/>
        </w:rPr>
        <w:t>Así pues, r</w:t>
      </w:r>
      <w:r w:rsidR="00245D7D" w:rsidRPr="000737D8">
        <w:rPr>
          <w:rFonts w:ascii="Arial" w:hAnsi="Arial" w:cs="Arial"/>
        </w:rPr>
        <w:t xml:space="preserve">esulta trascendental que en el Estado de Yucatán </w:t>
      </w:r>
      <w:r w:rsidR="004C324D" w:rsidRPr="000737D8">
        <w:rPr>
          <w:rFonts w:ascii="Arial" w:hAnsi="Arial" w:cs="Arial"/>
        </w:rPr>
        <w:t xml:space="preserve">se lleve a cabo en </w:t>
      </w:r>
      <w:r w:rsidR="00245D7D" w:rsidRPr="000737D8">
        <w:rPr>
          <w:rFonts w:ascii="Arial" w:hAnsi="Arial" w:cs="Arial"/>
        </w:rPr>
        <w:t>forma efectiva el otorgamiento de una reparación integra</w:t>
      </w:r>
      <w:r w:rsidR="004C324D" w:rsidRPr="000737D8">
        <w:rPr>
          <w:rFonts w:ascii="Arial" w:hAnsi="Arial" w:cs="Arial"/>
        </w:rPr>
        <w:t>l,</w:t>
      </w:r>
      <w:r w:rsidR="00245D7D" w:rsidRPr="000737D8">
        <w:rPr>
          <w:rFonts w:ascii="Arial" w:hAnsi="Arial" w:cs="Arial"/>
        </w:rPr>
        <w:t xml:space="preserve"> a través de una o varias medidas de carácter compensatorio, independientemente de que</w:t>
      </w:r>
      <w:r w:rsidR="00752038" w:rsidRPr="000737D8">
        <w:rPr>
          <w:rFonts w:ascii="Arial" w:hAnsi="Arial" w:cs="Arial"/>
        </w:rPr>
        <w:t xml:space="preserve"> estas</w:t>
      </w:r>
      <w:r w:rsidR="00245D7D" w:rsidRPr="000737D8">
        <w:rPr>
          <w:rFonts w:ascii="Arial" w:hAnsi="Arial" w:cs="Arial"/>
        </w:rPr>
        <w:t xml:space="preserve"> provenga</w:t>
      </w:r>
      <w:r w:rsidR="00752038" w:rsidRPr="000737D8">
        <w:rPr>
          <w:rFonts w:ascii="Arial" w:hAnsi="Arial" w:cs="Arial"/>
        </w:rPr>
        <w:t>n</w:t>
      </w:r>
      <w:r w:rsidR="00245D7D" w:rsidRPr="000737D8">
        <w:rPr>
          <w:rFonts w:ascii="Arial" w:hAnsi="Arial" w:cs="Arial"/>
        </w:rPr>
        <w:t xml:space="preserve"> de la persona responsable, del Fondo Estatal o </w:t>
      </w:r>
      <w:r w:rsidR="00752038" w:rsidRPr="000737D8">
        <w:rPr>
          <w:rFonts w:ascii="Arial" w:hAnsi="Arial" w:cs="Arial"/>
        </w:rPr>
        <w:t>d</w:t>
      </w:r>
      <w:r w:rsidR="00245D7D" w:rsidRPr="000737D8">
        <w:rPr>
          <w:rFonts w:ascii="Arial" w:hAnsi="Arial" w:cs="Arial"/>
        </w:rPr>
        <w:t xml:space="preserve">el Fondo a Nivel Nacional, </w:t>
      </w:r>
      <w:r w:rsidR="00752038" w:rsidRPr="000737D8">
        <w:rPr>
          <w:rFonts w:ascii="Arial" w:hAnsi="Arial" w:cs="Arial"/>
        </w:rPr>
        <w:t>siendo lo prioritario la reintegración a los distintos ámbitos de su vida de la víctima; en efecto la Corte Interamericana de Derechos Humanos, establece la idea de que una o más medidas pueden reparar el daño, sin que implique una doble reparación y por consiguiente una “supuesta carga excesiva para el Estado”, reforzando así la legislación a nivel nacional y la local, relativa a la recompensación subsidiaria, que a través de la presente propuesta legislativa, podría impactar en la vida de múltiples víctimas que soliciten apoyo en el Estado de Yucatán.</w:t>
      </w:r>
      <w:r w:rsidR="00245D7D">
        <w:rPr>
          <w:rFonts w:ascii="Arial" w:hAnsi="Arial" w:cs="Arial"/>
        </w:rPr>
        <w:t xml:space="preserve"> </w:t>
      </w:r>
    </w:p>
    <w:p w14:paraId="0E3D527A" w14:textId="77777777" w:rsidR="005759C3" w:rsidRPr="00E43979" w:rsidRDefault="005759C3" w:rsidP="00523AC8">
      <w:pPr>
        <w:spacing w:line="360" w:lineRule="auto"/>
        <w:ind w:firstLine="708"/>
        <w:jc w:val="both"/>
        <w:rPr>
          <w:rFonts w:ascii="Arial" w:hAnsi="Arial" w:cs="Arial"/>
          <w:bCs/>
        </w:rPr>
      </w:pPr>
    </w:p>
    <w:p w14:paraId="6191CE90" w14:textId="77777777" w:rsidR="00E472AC" w:rsidRPr="00E43979" w:rsidRDefault="005759C3" w:rsidP="00523AC8">
      <w:pPr>
        <w:spacing w:line="360" w:lineRule="auto"/>
        <w:ind w:firstLine="708"/>
        <w:jc w:val="both"/>
        <w:rPr>
          <w:rFonts w:ascii="Arial" w:hAnsi="Arial" w:cs="Arial"/>
          <w:bCs/>
          <w:i/>
        </w:rPr>
      </w:pPr>
      <w:r w:rsidRPr="00E43979">
        <w:rPr>
          <w:rFonts w:ascii="Arial" w:hAnsi="Arial" w:cs="Arial"/>
          <w:bCs/>
        </w:rPr>
        <w:t>De</w:t>
      </w:r>
      <w:r w:rsidR="004348CE" w:rsidRPr="00E43979">
        <w:rPr>
          <w:rFonts w:ascii="Arial" w:hAnsi="Arial" w:cs="Arial"/>
          <w:bCs/>
        </w:rPr>
        <w:t xml:space="preserve"> igual forma el artículo 88 bis </w:t>
      </w:r>
      <w:r w:rsidR="00105192" w:rsidRPr="00E43979">
        <w:rPr>
          <w:rFonts w:ascii="Arial" w:hAnsi="Arial" w:cs="Arial"/>
          <w:bCs/>
        </w:rPr>
        <w:t xml:space="preserve">de la Ley General </w:t>
      </w:r>
      <w:r w:rsidR="00CA5390" w:rsidRPr="00E43979">
        <w:rPr>
          <w:rFonts w:ascii="Arial" w:hAnsi="Arial" w:cs="Arial"/>
          <w:bCs/>
        </w:rPr>
        <w:t xml:space="preserve">de Víctimas </w:t>
      </w:r>
      <w:r w:rsidR="004348CE" w:rsidRPr="00E43979">
        <w:rPr>
          <w:rFonts w:ascii="Arial" w:hAnsi="Arial" w:cs="Arial"/>
          <w:bCs/>
        </w:rPr>
        <w:t xml:space="preserve">señala: </w:t>
      </w:r>
      <w:r w:rsidR="004348CE" w:rsidRPr="00E43979">
        <w:rPr>
          <w:rFonts w:ascii="Arial" w:hAnsi="Arial" w:cs="Arial"/>
          <w:bCs/>
          <w:i/>
        </w:rPr>
        <w:t xml:space="preserve">“La Comisión Ejecutiva </w:t>
      </w:r>
      <w:r w:rsidR="004348CE" w:rsidRPr="00E43979">
        <w:rPr>
          <w:rFonts w:ascii="Arial" w:hAnsi="Arial" w:cs="Arial"/>
          <w:bCs/>
          <w:i/>
          <w:u w:val="single"/>
        </w:rPr>
        <w:t>podrá ayudar, atender, asistir y, en su caso, cubrir una compensación subsidiaria</w:t>
      </w:r>
      <w:r w:rsidR="004348CE" w:rsidRPr="00E43979">
        <w:rPr>
          <w:rFonts w:ascii="Arial" w:hAnsi="Arial" w:cs="Arial"/>
          <w:bCs/>
          <w:i/>
        </w:rPr>
        <w:t xml:space="preserve"> en términos de esta Ley, en aquellos casos de víctimas de delitos del fuero común o de violaciones a derechos humanos cometidos por servidores públicos del orden estatal o municipal en los siguientes supuestos. I. </w:t>
      </w:r>
      <w:r w:rsidR="004348CE" w:rsidRPr="00E43979">
        <w:rPr>
          <w:rFonts w:ascii="Arial" w:hAnsi="Arial" w:cs="Arial"/>
          <w:bCs/>
          <w:i/>
          <w:u w:val="single"/>
        </w:rPr>
        <w:t>Cuando en el lugar de la comisión del delito o de la violación a derechos humanos no se cuente con el Fondo respectivo o carezca de fondos suficientes</w:t>
      </w:r>
      <w:r w:rsidR="004348CE" w:rsidRPr="00E43979">
        <w:rPr>
          <w:rFonts w:ascii="Arial" w:hAnsi="Arial" w:cs="Arial"/>
          <w:bCs/>
          <w:i/>
        </w:rPr>
        <w:t>…”.</w:t>
      </w:r>
    </w:p>
    <w:p w14:paraId="31AE45A7" w14:textId="77777777" w:rsidR="00E472AC" w:rsidRPr="002058A2" w:rsidRDefault="00E472AC" w:rsidP="00523AC8">
      <w:pPr>
        <w:spacing w:line="360" w:lineRule="auto"/>
        <w:ind w:firstLine="708"/>
        <w:jc w:val="both"/>
        <w:rPr>
          <w:rFonts w:ascii="Arial" w:hAnsi="Arial" w:cs="Arial"/>
          <w:i/>
        </w:rPr>
      </w:pPr>
    </w:p>
    <w:p w14:paraId="009AD45C" w14:textId="28F9BBFC" w:rsidR="00CE7946" w:rsidRDefault="004348CE" w:rsidP="007846FD">
      <w:pPr>
        <w:spacing w:line="360" w:lineRule="auto"/>
        <w:ind w:firstLine="708"/>
        <w:jc w:val="both"/>
        <w:rPr>
          <w:rFonts w:ascii="Arial" w:hAnsi="Arial" w:cs="Arial"/>
        </w:rPr>
      </w:pPr>
      <w:r w:rsidRPr="002058A2">
        <w:rPr>
          <w:rFonts w:ascii="Arial" w:hAnsi="Arial" w:cs="Arial"/>
        </w:rPr>
        <w:t xml:space="preserve">Por ende, atendiendo a los supuestos en los que la Comisión Ejecutiva Estatal, argumente </w:t>
      </w:r>
      <w:r w:rsidR="00E31AD3" w:rsidRPr="0022300E">
        <w:rPr>
          <w:rFonts w:ascii="Arial" w:hAnsi="Arial" w:cs="Arial"/>
        </w:rPr>
        <w:t xml:space="preserve">la falta </w:t>
      </w:r>
      <w:r w:rsidRPr="0022300E">
        <w:rPr>
          <w:rFonts w:ascii="Arial" w:hAnsi="Arial" w:cs="Arial"/>
        </w:rPr>
        <w:t xml:space="preserve">de fondos suficientes, </w:t>
      </w:r>
      <w:r w:rsidR="00E31AD3" w:rsidRPr="0022300E">
        <w:rPr>
          <w:rFonts w:ascii="Arial" w:hAnsi="Arial" w:cs="Arial"/>
        </w:rPr>
        <w:t>esta misma</w:t>
      </w:r>
      <w:r w:rsidR="005A2D06" w:rsidRPr="0022300E">
        <w:rPr>
          <w:rFonts w:ascii="Arial" w:hAnsi="Arial" w:cs="Arial"/>
        </w:rPr>
        <w:t xml:space="preserve"> Comisión debe poder</w:t>
      </w:r>
      <w:r w:rsidR="00E31AD3" w:rsidRPr="0022300E">
        <w:rPr>
          <w:rFonts w:ascii="Arial" w:hAnsi="Arial" w:cs="Arial"/>
        </w:rPr>
        <w:t xml:space="preserve"> proced</w:t>
      </w:r>
      <w:r w:rsidR="005A2D06" w:rsidRPr="0022300E">
        <w:rPr>
          <w:rFonts w:ascii="Arial" w:hAnsi="Arial" w:cs="Arial"/>
        </w:rPr>
        <w:t>er</w:t>
      </w:r>
      <w:r w:rsidR="00E31AD3" w:rsidRPr="0022300E">
        <w:rPr>
          <w:rFonts w:ascii="Arial" w:hAnsi="Arial" w:cs="Arial"/>
        </w:rPr>
        <w:t xml:space="preserve"> a </w:t>
      </w:r>
      <w:r w:rsidRPr="0022300E">
        <w:rPr>
          <w:rFonts w:ascii="Arial" w:hAnsi="Arial" w:cs="Arial"/>
        </w:rPr>
        <w:t xml:space="preserve">enviar </w:t>
      </w:r>
      <w:r w:rsidR="00E31AD3" w:rsidRPr="0022300E">
        <w:rPr>
          <w:rFonts w:ascii="Arial" w:hAnsi="Arial" w:cs="Arial"/>
        </w:rPr>
        <w:t>una</w:t>
      </w:r>
      <w:r w:rsidRPr="0022300E">
        <w:rPr>
          <w:rFonts w:ascii="Arial" w:hAnsi="Arial" w:cs="Arial"/>
        </w:rPr>
        <w:t xml:space="preserve"> solicitud </w:t>
      </w:r>
      <w:r w:rsidR="00E31AD3" w:rsidRPr="0022300E">
        <w:rPr>
          <w:rFonts w:ascii="Arial" w:hAnsi="Arial" w:cs="Arial"/>
        </w:rPr>
        <w:t xml:space="preserve">a nombre </w:t>
      </w:r>
      <w:r w:rsidRPr="0022300E">
        <w:rPr>
          <w:rFonts w:ascii="Arial" w:hAnsi="Arial" w:cs="Arial"/>
        </w:rPr>
        <w:t>de la víctima a</w:t>
      </w:r>
      <w:r w:rsidR="004A26F1" w:rsidRPr="0022300E">
        <w:rPr>
          <w:rFonts w:ascii="Arial" w:hAnsi="Arial" w:cs="Arial"/>
        </w:rPr>
        <w:t xml:space="preserve"> la comisión ejecutiva a nivel nacional, para </w:t>
      </w:r>
      <w:r w:rsidR="00363A32" w:rsidRPr="0022300E">
        <w:rPr>
          <w:rFonts w:ascii="Arial" w:hAnsi="Arial" w:cs="Arial"/>
        </w:rPr>
        <w:t>que,</w:t>
      </w:r>
      <w:r w:rsidR="004A26F1" w:rsidRPr="0022300E">
        <w:rPr>
          <w:rFonts w:ascii="Arial" w:hAnsi="Arial" w:cs="Arial"/>
        </w:rPr>
        <w:t xml:space="preserve"> en atención a dicho escrito, realice </w:t>
      </w:r>
      <w:r w:rsidR="00E31AD3" w:rsidRPr="0022300E">
        <w:rPr>
          <w:rFonts w:ascii="Arial" w:hAnsi="Arial" w:cs="Arial"/>
        </w:rPr>
        <w:t>la</w:t>
      </w:r>
      <w:r w:rsidR="004A26F1" w:rsidRPr="0022300E">
        <w:rPr>
          <w:rFonts w:ascii="Arial" w:hAnsi="Arial" w:cs="Arial"/>
        </w:rPr>
        <w:t xml:space="preserve"> valoración y en su caso otorgue la compensación subsidiaria que establece el artículo 88 Bis</w:t>
      </w:r>
      <w:r w:rsidR="0022300E">
        <w:rPr>
          <w:rFonts w:ascii="Arial" w:hAnsi="Arial" w:cs="Arial"/>
        </w:rPr>
        <w:t>.</w:t>
      </w:r>
    </w:p>
    <w:p w14:paraId="2479A087" w14:textId="77777777" w:rsidR="00921AC0" w:rsidRDefault="00921AC0" w:rsidP="007846FD">
      <w:pPr>
        <w:spacing w:line="360" w:lineRule="auto"/>
        <w:ind w:firstLine="708"/>
        <w:jc w:val="both"/>
        <w:rPr>
          <w:rFonts w:ascii="Arial" w:hAnsi="Arial" w:cs="Arial"/>
        </w:rPr>
      </w:pPr>
    </w:p>
    <w:p w14:paraId="46A01C2C" w14:textId="3825B308" w:rsidR="003D216C" w:rsidRDefault="007846FD" w:rsidP="003D216C">
      <w:pPr>
        <w:spacing w:line="360" w:lineRule="auto"/>
        <w:ind w:firstLine="708"/>
        <w:jc w:val="both"/>
        <w:rPr>
          <w:rFonts w:ascii="Arial" w:hAnsi="Arial" w:cs="Arial"/>
        </w:rPr>
      </w:pPr>
      <w:r w:rsidRPr="00304083">
        <w:rPr>
          <w:rFonts w:ascii="Arial" w:hAnsi="Arial" w:cs="Arial"/>
        </w:rPr>
        <w:t>Otro punto importante, es el relativo a</w:t>
      </w:r>
      <w:r w:rsidR="00921AC0" w:rsidRPr="00304083">
        <w:rPr>
          <w:rFonts w:ascii="Arial" w:hAnsi="Arial" w:cs="Arial"/>
        </w:rPr>
        <w:t xml:space="preserve"> la fracción XVII del </w:t>
      </w:r>
      <w:r w:rsidRPr="00304083">
        <w:rPr>
          <w:rFonts w:ascii="Arial" w:hAnsi="Arial" w:cs="Arial"/>
        </w:rPr>
        <w:t>artículo 81 de la Ley General, mismo que a pesar de mencionar atribuciones del Sistema Nacional de Atención a Víctimas, dentro de su contenido se adviert</w:t>
      </w:r>
      <w:r w:rsidR="00DB4BB1" w:rsidRPr="00304083">
        <w:rPr>
          <w:rFonts w:ascii="Arial" w:hAnsi="Arial" w:cs="Arial"/>
        </w:rPr>
        <w:t xml:space="preserve">en </w:t>
      </w:r>
      <w:r w:rsidR="003D216C" w:rsidRPr="00304083">
        <w:rPr>
          <w:rFonts w:ascii="Arial" w:hAnsi="Arial" w:cs="Arial"/>
        </w:rPr>
        <w:t xml:space="preserve">obligaciones </w:t>
      </w:r>
      <w:r w:rsidR="00DB4BB1" w:rsidRPr="00304083">
        <w:rPr>
          <w:rFonts w:ascii="Arial" w:hAnsi="Arial" w:cs="Arial"/>
        </w:rPr>
        <w:t>para las Comisiones Ejecutivas Estatales</w:t>
      </w:r>
      <w:r w:rsidR="00921AC0" w:rsidRPr="00304083">
        <w:rPr>
          <w:rFonts w:ascii="Arial" w:hAnsi="Arial" w:cs="Arial"/>
        </w:rPr>
        <w:t xml:space="preserve"> para</w:t>
      </w:r>
      <w:r w:rsidR="003D216C" w:rsidRPr="00304083">
        <w:rPr>
          <w:rFonts w:ascii="Arial" w:hAnsi="Arial" w:cs="Arial"/>
        </w:rPr>
        <w:t xml:space="preserve"> los casos en los que se vean en la necesidad de acudir a la instancia nacional, para el otorgamiento de compensación subsidiaria, a lo cual, el artículo menciona que:</w:t>
      </w:r>
    </w:p>
    <w:p w14:paraId="00F887F2" w14:textId="7DC33B86" w:rsidR="007846FD" w:rsidRPr="00DB4BB1" w:rsidRDefault="00921AC0" w:rsidP="007846FD">
      <w:pPr>
        <w:spacing w:line="360" w:lineRule="auto"/>
        <w:ind w:firstLine="708"/>
        <w:jc w:val="both"/>
        <w:rPr>
          <w:rFonts w:ascii="Arial" w:hAnsi="Arial" w:cs="Arial"/>
          <w:i/>
          <w:iCs/>
        </w:rPr>
      </w:pPr>
      <w:r>
        <w:rPr>
          <w:rFonts w:ascii="Arial" w:hAnsi="Arial" w:cs="Arial"/>
          <w:i/>
          <w:iCs/>
        </w:rPr>
        <w:t>“</w:t>
      </w:r>
      <w:r w:rsidR="00DB4BB1" w:rsidRPr="00DB4BB1">
        <w:rPr>
          <w:rFonts w:ascii="Arial" w:hAnsi="Arial" w:cs="Arial"/>
          <w:i/>
          <w:iCs/>
        </w:rPr>
        <w:t>Para el cumplimiento de su objeto, el Sistema tendrá las siguientes atribuciones:</w:t>
      </w:r>
    </w:p>
    <w:p w14:paraId="749EA3D2" w14:textId="4213C017" w:rsidR="00DB4BB1" w:rsidRPr="00DB4BB1" w:rsidRDefault="00DB4BB1" w:rsidP="007846FD">
      <w:pPr>
        <w:spacing w:line="360" w:lineRule="auto"/>
        <w:ind w:firstLine="708"/>
        <w:jc w:val="both"/>
        <w:rPr>
          <w:rFonts w:ascii="Arial" w:hAnsi="Arial" w:cs="Arial"/>
          <w:i/>
          <w:iCs/>
        </w:rPr>
      </w:pPr>
      <w:r w:rsidRPr="00DB4BB1">
        <w:rPr>
          <w:rFonts w:ascii="Arial" w:hAnsi="Arial" w:cs="Arial"/>
          <w:i/>
          <w:iCs/>
        </w:rPr>
        <w:t>I a la XVI…</w:t>
      </w:r>
    </w:p>
    <w:p w14:paraId="7A7690FE" w14:textId="26A1C882" w:rsidR="00DB4BB1" w:rsidRPr="00DB4BB1" w:rsidRDefault="00DB4BB1" w:rsidP="007846FD">
      <w:pPr>
        <w:spacing w:line="360" w:lineRule="auto"/>
        <w:ind w:firstLine="708"/>
        <w:jc w:val="both"/>
        <w:rPr>
          <w:rFonts w:ascii="Arial" w:hAnsi="Arial" w:cs="Arial"/>
          <w:i/>
          <w:iCs/>
        </w:rPr>
      </w:pPr>
      <w:r w:rsidRPr="00DB4BB1">
        <w:rPr>
          <w:rFonts w:ascii="Arial" w:hAnsi="Arial" w:cs="Arial"/>
          <w:i/>
          <w:iCs/>
        </w:rPr>
        <w:t xml:space="preserve">XVII. Promover la </w:t>
      </w:r>
      <w:r w:rsidRPr="00DB4BB1">
        <w:rPr>
          <w:rFonts w:ascii="Arial" w:hAnsi="Arial" w:cs="Arial"/>
          <w:b/>
          <w:bCs/>
          <w:i/>
          <w:iCs/>
        </w:rPr>
        <w:t>celebración de convenios de coordinación entre la Comisión Ejecutiva y las Comisiones de víctimas para establecer las reglas de reintegración de los recursos erogados por la Comisión Ejecutiva a través del Fondo, ya sea por conceptos de Recursos de Ayuda o de compensación subsidiaria</w:t>
      </w:r>
      <w:r w:rsidRPr="00DB4BB1">
        <w:rPr>
          <w:rFonts w:ascii="Arial" w:hAnsi="Arial" w:cs="Arial"/>
          <w:i/>
          <w:iCs/>
        </w:rPr>
        <w:t>. Dichos convenios garantizarán los criterios de transparencia, oportunidad, eficiencia y rendición de cuentas y deberán contener como mínimo:</w:t>
      </w:r>
    </w:p>
    <w:p w14:paraId="47FC9276" w14:textId="77777777" w:rsidR="00DB4BB1" w:rsidRPr="00DB4BB1" w:rsidRDefault="00DB4BB1" w:rsidP="007846FD">
      <w:pPr>
        <w:spacing w:line="360" w:lineRule="auto"/>
        <w:ind w:firstLine="708"/>
        <w:jc w:val="both"/>
        <w:rPr>
          <w:rFonts w:ascii="Arial" w:hAnsi="Arial" w:cs="Arial"/>
          <w:b/>
          <w:bCs/>
          <w:i/>
          <w:iCs/>
        </w:rPr>
      </w:pPr>
      <w:r w:rsidRPr="00DB4BB1">
        <w:rPr>
          <w:rFonts w:ascii="Arial" w:hAnsi="Arial" w:cs="Arial"/>
          <w:i/>
          <w:iCs/>
        </w:rPr>
        <w:t xml:space="preserve">a) La </w:t>
      </w:r>
      <w:r w:rsidRPr="00DB4BB1">
        <w:rPr>
          <w:rFonts w:ascii="Arial" w:hAnsi="Arial" w:cs="Arial"/>
          <w:b/>
          <w:bCs/>
          <w:i/>
          <w:iCs/>
        </w:rPr>
        <w:t xml:space="preserve">obligación de las Comisiones de víctimas de entregar por escrito a la Comisión Ejecutiva la solicitud fundada y motivada de apoyo para la atención de la víctima; </w:t>
      </w:r>
    </w:p>
    <w:p w14:paraId="6A4B471F" w14:textId="77777777" w:rsidR="00DB4BB1" w:rsidRPr="00DB4BB1" w:rsidRDefault="00DB4BB1" w:rsidP="007846FD">
      <w:pPr>
        <w:spacing w:line="360" w:lineRule="auto"/>
        <w:ind w:firstLine="708"/>
        <w:jc w:val="both"/>
        <w:rPr>
          <w:rFonts w:ascii="Arial" w:hAnsi="Arial" w:cs="Arial"/>
          <w:i/>
          <w:iCs/>
        </w:rPr>
      </w:pPr>
      <w:r w:rsidRPr="00DB4BB1">
        <w:rPr>
          <w:rFonts w:ascii="Arial" w:hAnsi="Arial" w:cs="Arial"/>
          <w:i/>
          <w:iCs/>
        </w:rPr>
        <w:t xml:space="preserve">b) La </w:t>
      </w:r>
      <w:r w:rsidRPr="00921AC0">
        <w:rPr>
          <w:rFonts w:ascii="Arial" w:hAnsi="Arial" w:cs="Arial"/>
          <w:b/>
          <w:bCs/>
          <w:i/>
          <w:iCs/>
        </w:rPr>
        <w:t>obligación de las Comisiones de víctimas de acompañar a cada solicitud de apoyo copia certificada del estado financiero que guarda su Fondo Estatal en el que demuestre que no cuenta con recursos suficientes</w:t>
      </w:r>
      <w:r w:rsidRPr="00DB4BB1">
        <w:rPr>
          <w:rFonts w:ascii="Arial" w:hAnsi="Arial" w:cs="Arial"/>
          <w:i/>
          <w:iCs/>
        </w:rPr>
        <w:t xml:space="preserve"> para la atención de la víctima; </w:t>
      </w:r>
    </w:p>
    <w:p w14:paraId="28698867" w14:textId="1951FB06" w:rsidR="00CE7946" w:rsidRDefault="00DB4BB1" w:rsidP="00921AC0">
      <w:pPr>
        <w:spacing w:line="360" w:lineRule="auto"/>
        <w:ind w:firstLine="708"/>
        <w:jc w:val="both"/>
        <w:rPr>
          <w:rFonts w:ascii="Arial" w:hAnsi="Arial" w:cs="Arial"/>
          <w:i/>
          <w:iCs/>
        </w:rPr>
      </w:pPr>
      <w:r w:rsidRPr="00DB4BB1">
        <w:rPr>
          <w:rFonts w:ascii="Arial" w:hAnsi="Arial" w:cs="Arial"/>
          <w:i/>
          <w:iCs/>
        </w:rPr>
        <w:t xml:space="preserve">c) El </w:t>
      </w:r>
      <w:r w:rsidRPr="00921AC0">
        <w:rPr>
          <w:rFonts w:ascii="Arial" w:hAnsi="Arial" w:cs="Arial"/>
          <w:b/>
          <w:bCs/>
          <w:i/>
          <w:iCs/>
        </w:rPr>
        <w:t>plazo para restituir los recursos solicitados a la Comisión Ejecutiva</w:t>
      </w:r>
      <w:r w:rsidRPr="00DB4BB1">
        <w:rPr>
          <w:rFonts w:ascii="Arial" w:hAnsi="Arial" w:cs="Arial"/>
          <w:i/>
          <w:iCs/>
        </w:rPr>
        <w:t xml:space="preserve">, el cual no podrá exceder del primer semestre del siguiente ejercicio fiscal. En caso de incumplimiento al reintegro, la Federación compensará el monto respectivo con cargo a las transferencias de recursos federales que correspondan a la entidad federativa de que se trate, y </w:t>
      </w:r>
      <w:r w:rsidR="00921AC0">
        <w:rPr>
          <w:rFonts w:ascii="Arial" w:hAnsi="Arial" w:cs="Arial"/>
          <w:i/>
          <w:iCs/>
        </w:rPr>
        <w:t>…”</w:t>
      </w:r>
    </w:p>
    <w:p w14:paraId="7917C2BC" w14:textId="07B7B0DF" w:rsidR="003D216C" w:rsidRDefault="003D216C" w:rsidP="00921AC0">
      <w:pPr>
        <w:spacing w:line="360" w:lineRule="auto"/>
        <w:ind w:firstLine="708"/>
        <w:jc w:val="both"/>
        <w:rPr>
          <w:rFonts w:ascii="Arial" w:hAnsi="Arial" w:cs="Arial"/>
        </w:rPr>
      </w:pPr>
    </w:p>
    <w:p w14:paraId="05B2DB42" w14:textId="740BF4D6" w:rsidR="0014300C" w:rsidRPr="00363A32" w:rsidRDefault="003D216C" w:rsidP="00215BB4">
      <w:pPr>
        <w:spacing w:line="360" w:lineRule="auto"/>
        <w:ind w:firstLine="708"/>
        <w:jc w:val="both"/>
        <w:rPr>
          <w:rFonts w:ascii="Arial" w:hAnsi="Arial" w:cs="Arial"/>
          <w:bCs/>
        </w:rPr>
      </w:pPr>
      <w:r w:rsidRPr="00304083">
        <w:rPr>
          <w:rFonts w:ascii="Arial" w:hAnsi="Arial" w:cs="Arial"/>
        </w:rPr>
        <w:t>A raíz de lo anterior, es que se puede advertir la necesidad de la existencia de convenios de colaboración y coordinación entre la Comisión Ejecutiva Nacional y Estatal,</w:t>
      </w:r>
      <w:r w:rsidR="00215BB4" w:rsidRPr="00304083">
        <w:rPr>
          <w:rFonts w:ascii="Arial" w:hAnsi="Arial" w:cs="Arial"/>
        </w:rPr>
        <w:t xml:space="preserve"> para lograr el subsecuente acceso de las víctimas a la compensación subsidiaria, para los casos en los que la Comisión Estatal no cuente con los recursos suficientes, </w:t>
      </w:r>
      <w:r w:rsidR="004348CE" w:rsidRPr="00304083">
        <w:rPr>
          <w:rFonts w:ascii="Arial" w:hAnsi="Arial" w:cs="Arial"/>
        </w:rPr>
        <w:t>por</w:t>
      </w:r>
      <w:r w:rsidR="004348CE" w:rsidRPr="007846FD">
        <w:rPr>
          <w:rFonts w:ascii="Arial" w:hAnsi="Arial" w:cs="Arial"/>
        </w:rPr>
        <w:t xml:space="preserve"> ello,</w:t>
      </w:r>
      <w:r w:rsidR="00AE2B92" w:rsidRPr="007846FD">
        <w:rPr>
          <w:rFonts w:ascii="Arial" w:hAnsi="Arial" w:cs="Arial"/>
        </w:rPr>
        <w:t xml:space="preserve"> se</w:t>
      </w:r>
      <w:r w:rsidR="00055818" w:rsidRPr="007846FD">
        <w:rPr>
          <w:rFonts w:ascii="Arial" w:hAnsi="Arial" w:cs="Arial"/>
        </w:rPr>
        <w:t xml:space="preserve"> </w:t>
      </w:r>
      <w:r w:rsidR="004348CE" w:rsidRPr="00363A32">
        <w:rPr>
          <w:rFonts w:ascii="Arial" w:hAnsi="Arial" w:cs="Arial"/>
          <w:bCs/>
        </w:rPr>
        <w:t>propon</w:t>
      </w:r>
      <w:r w:rsidR="00AE2B92" w:rsidRPr="00363A32">
        <w:rPr>
          <w:rFonts w:ascii="Arial" w:hAnsi="Arial" w:cs="Arial"/>
          <w:bCs/>
        </w:rPr>
        <w:t>e</w:t>
      </w:r>
      <w:r w:rsidR="00055818" w:rsidRPr="00363A32">
        <w:rPr>
          <w:rFonts w:ascii="Arial" w:hAnsi="Arial" w:cs="Arial"/>
          <w:bCs/>
        </w:rPr>
        <w:t xml:space="preserve"> </w:t>
      </w:r>
      <w:r w:rsidR="00E472AC" w:rsidRPr="00363A32">
        <w:rPr>
          <w:rFonts w:ascii="Arial" w:hAnsi="Arial" w:cs="Arial"/>
          <w:bCs/>
        </w:rPr>
        <w:t>reformar la</w:t>
      </w:r>
      <w:r w:rsidR="004348CE" w:rsidRPr="00363A32">
        <w:rPr>
          <w:rFonts w:ascii="Arial" w:hAnsi="Arial" w:cs="Arial"/>
          <w:bCs/>
        </w:rPr>
        <w:t xml:space="preserve"> normativ</w:t>
      </w:r>
      <w:r w:rsidR="00E472AC" w:rsidRPr="00363A32">
        <w:rPr>
          <w:rFonts w:ascii="Arial" w:hAnsi="Arial" w:cs="Arial"/>
          <w:bCs/>
        </w:rPr>
        <w:t>a</w:t>
      </w:r>
      <w:r w:rsidR="00ED0D59" w:rsidRPr="00363A32">
        <w:rPr>
          <w:rFonts w:ascii="Arial" w:hAnsi="Arial" w:cs="Arial"/>
          <w:bCs/>
        </w:rPr>
        <w:t xml:space="preserve"> local en relación con lo establecido en la</w:t>
      </w:r>
      <w:r w:rsidR="004348CE" w:rsidRPr="00363A32">
        <w:rPr>
          <w:rFonts w:ascii="Arial" w:hAnsi="Arial" w:cs="Arial"/>
          <w:bCs/>
        </w:rPr>
        <w:t xml:space="preserve"> general</w:t>
      </w:r>
      <w:r w:rsidR="008D1E02" w:rsidRPr="00363A32">
        <w:rPr>
          <w:rFonts w:ascii="Arial" w:hAnsi="Arial" w:cs="Arial"/>
          <w:bCs/>
        </w:rPr>
        <w:t xml:space="preserve">, </w:t>
      </w:r>
      <w:r w:rsidR="004348CE" w:rsidRPr="00363A32">
        <w:rPr>
          <w:rFonts w:ascii="Arial" w:hAnsi="Arial" w:cs="Arial"/>
          <w:bCs/>
        </w:rPr>
        <w:t xml:space="preserve">para lograr obtener la compensación necesaria </w:t>
      </w:r>
      <w:r w:rsidR="00ED0D59" w:rsidRPr="00363A32">
        <w:rPr>
          <w:rFonts w:ascii="Arial" w:hAnsi="Arial" w:cs="Arial"/>
          <w:bCs/>
        </w:rPr>
        <w:t xml:space="preserve">y oportuna </w:t>
      </w:r>
      <w:r w:rsidR="004348CE" w:rsidRPr="00363A32">
        <w:rPr>
          <w:rFonts w:ascii="Arial" w:hAnsi="Arial" w:cs="Arial"/>
          <w:bCs/>
        </w:rPr>
        <w:t>a las víctimas</w:t>
      </w:r>
      <w:r w:rsidR="0014300C" w:rsidRPr="00363A32">
        <w:rPr>
          <w:rFonts w:ascii="Arial" w:hAnsi="Arial" w:cs="Arial"/>
          <w:bCs/>
        </w:rPr>
        <w:t>.</w:t>
      </w:r>
    </w:p>
    <w:p w14:paraId="3992204F" w14:textId="77777777" w:rsidR="0014300C" w:rsidRPr="002058A2" w:rsidRDefault="0014300C" w:rsidP="00523AC8">
      <w:pPr>
        <w:spacing w:line="360" w:lineRule="auto"/>
        <w:ind w:firstLine="708"/>
        <w:jc w:val="both"/>
        <w:rPr>
          <w:rFonts w:ascii="Arial" w:hAnsi="Arial" w:cs="Arial"/>
          <w:bCs/>
        </w:rPr>
      </w:pPr>
    </w:p>
    <w:p w14:paraId="35EE4C6B" w14:textId="6EA78F0B" w:rsidR="00E7745C" w:rsidRPr="002058A2" w:rsidRDefault="0014300C" w:rsidP="00523AC8">
      <w:pPr>
        <w:spacing w:line="360" w:lineRule="auto"/>
        <w:ind w:firstLine="708"/>
        <w:jc w:val="both"/>
        <w:rPr>
          <w:rFonts w:ascii="Arial" w:hAnsi="Arial" w:cs="Arial"/>
          <w:bCs/>
        </w:rPr>
      </w:pPr>
      <w:r w:rsidRPr="002058A2">
        <w:rPr>
          <w:rFonts w:ascii="Arial" w:hAnsi="Arial" w:cs="Arial"/>
          <w:bCs/>
        </w:rPr>
        <w:t>L</w:t>
      </w:r>
      <w:r w:rsidR="0057448E" w:rsidRPr="002058A2">
        <w:rPr>
          <w:rFonts w:ascii="Arial" w:hAnsi="Arial" w:cs="Arial"/>
          <w:bCs/>
        </w:rPr>
        <w:t>o</w:t>
      </w:r>
      <w:r w:rsidR="00C84F2A">
        <w:rPr>
          <w:rFonts w:ascii="Arial" w:hAnsi="Arial" w:cs="Arial"/>
          <w:bCs/>
        </w:rPr>
        <w:t xml:space="preserve"> que</w:t>
      </w:r>
      <w:r w:rsidR="0057448E" w:rsidRPr="002058A2">
        <w:rPr>
          <w:rFonts w:ascii="Arial" w:hAnsi="Arial" w:cs="Arial"/>
          <w:bCs/>
        </w:rPr>
        <w:t xml:space="preserve"> resultaría efectivo</w:t>
      </w:r>
      <w:r w:rsidR="005E1B8C" w:rsidRPr="002058A2">
        <w:rPr>
          <w:rFonts w:ascii="Arial" w:hAnsi="Arial" w:cs="Arial"/>
          <w:bCs/>
        </w:rPr>
        <w:t xml:space="preserve"> para vincular ambas normatividades y crear sinestesia en las mismas, además de que dicha acción</w:t>
      </w:r>
      <w:r w:rsidR="00CB2199" w:rsidRPr="002058A2">
        <w:rPr>
          <w:rFonts w:ascii="Arial" w:hAnsi="Arial" w:cs="Arial"/>
          <w:bCs/>
        </w:rPr>
        <w:t>,</w:t>
      </w:r>
      <w:r w:rsidR="005E1B8C" w:rsidRPr="002058A2">
        <w:rPr>
          <w:rFonts w:ascii="Arial" w:hAnsi="Arial" w:cs="Arial"/>
          <w:bCs/>
        </w:rPr>
        <w:t xml:space="preserve"> se ha realizado </w:t>
      </w:r>
      <w:r w:rsidR="000A56F8">
        <w:rPr>
          <w:rFonts w:ascii="Arial" w:hAnsi="Arial" w:cs="Arial"/>
          <w:bCs/>
        </w:rPr>
        <w:t>en e</w:t>
      </w:r>
      <w:r w:rsidR="005E1B8C" w:rsidRPr="002058A2">
        <w:rPr>
          <w:rFonts w:ascii="Arial" w:hAnsi="Arial" w:cs="Arial"/>
          <w:bCs/>
        </w:rPr>
        <w:t>l estado de Chihuahua,</w:t>
      </w:r>
      <w:r w:rsidR="00CB2199" w:rsidRPr="002058A2">
        <w:rPr>
          <w:rFonts w:ascii="Arial" w:hAnsi="Arial" w:cs="Arial"/>
          <w:bCs/>
        </w:rPr>
        <w:t xml:space="preserve"> como se observa del</w:t>
      </w:r>
      <w:r w:rsidR="005E1B8C" w:rsidRPr="002058A2">
        <w:rPr>
          <w:rFonts w:ascii="Arial" w:hAnsi="Arial" w:cs="Arial"/>
          <w:bCs/>
        </w:rPr>
        <w:t xml:space="preserve"> Decreto No. LXV/0766/2018 publicado en el Periódico Oficial del Estado en fecha 20 de junio 2018</w:t>
      </w:r>
      <w:r w:rsidR="00B810C2" w:rsidRPr="002058A2">
        <w:rPr>
          <w:rFonts w:ascii="Arial" w:hAnsi="Arial" w:cs="Arial"/>
          <w:bCs/>
        </w:rPr>
        <w:t>, adicionó un párrafo al artículo 40 de su Ley de Víctimas</w:t>
      </w:r>
      <w:r w:rsidR="00CB2199" w:rsidRPr="002058A2">
        <w:rPr>
          <w:rFonts w:ascii="Arial" w:hAnsi="Arial" w:cs="Arial"/>
          <w:bCs/>
        </w:rPr>
        <w:t xml:space="preserve"> que establece lo </w:t>
      </w:r>
      <w:r w:rsidR="00B810C2" w:rsidRPr="002058A2">
        <w:rPr>
          <w:rFonts w:ascii="Arial" w:hAnsi="Arial" w:cs="Arial"/>
          <w:bCs/>
        </w:rPr>
        <w:t>siguiente:</w:t>
      </w:r>
    </w:p>
    <w:p w14:paraId="11F676EC" w14:textId="77777777" w:rsidR="00B810C2" w:rsidRPr="002058A2" w:rsidRDefault="00B810C2" w:rsidP="00523AC8">
      <w:pPr>
        <w:spacing w:line="360" w:lineRule="auto"/>
        <w:ind w:firstLine="708"/>
        <w:jc w:val="both"/>
        <w:rPr>
          <w:rFonts w:ascii="Arial" w:hAnsi="Arial" w:cs="Arial"/>
          <w:bCs/>
        </w:rPr>
      </w:pPr>
    </w:p>
    <w:p w14:paraId="373CEB3D" w14:textId="77777777" w:rsidR="00B810C2" w:rsidRPr="002058A2" w:rsidRDefault="00B810C2" w:rsidP="00523AC8">
      <w:pPr>
        <w:spacing w:line="360" w:lineRule="auto"/>
        <w:ind w:firstLine="708"/>
        <w:jc w:val="both"/>
        <w:rPr>
          <w:rFonts w:ascii="Arial" w:hAnsi="Arial" w:cs="Arial"/>
          <w:bCs/>
          <w:i/>
          <w:iCs/>
          <w:sz w:val="20"/>
          <w:szCs w:val="20"/>
        </w:rPr>
      </w:pPr>
      <w:r w:rsidRPr="002058A2">
        <w:rPr>
          <w:rFonts w:ascii="Arial" w:hAnsi="Arial" w:cs="Arial"/>
          <w:bCs/>
          <w:i/>
          <w:iCs/>
          <w:sz w:val="20"/>
          <w:szCs w:val="20"/>
        </w:rPr>
        <w:t>“</w:t>
      </w:r>
      <w:r w:rsidRPr="002058A2">
        <w:rPr>
          <w:rFonts w:ascii="Arial" w:hAnsi="Arial" w:cs="Arial"/>
          <w:b/>
          <w:i/>
          <w:iCs/>
          <w:sz w:val="20"/>
          <w:szCs w:val="20"/>
        </w:rPr>
        <w:t>Artículo 40.</w:t>
      </w:r>
      <w:r w:rsidRPr="002058A2">
        <w:rPr>
          <w:rFonts w:ascii="Arial" w:hAnsi="Arial" w:cs="Arial"/>
          <w:bCs/>
          <w:i/>
          <w:iCs/>
          <w:sz w:val="20"/>
          <w:szCs w:val="20"/>
        </w:rPr>
        <w:t xml:space="preserve"> (…) La Comisión Ejecutiva podrá solicitar a la Comisión Ejecutiva Nacional la valoración de los casos en que se actualice alguno de los supuestos previstos en el artículo 88 Bis de la Ley General a efecto de que determine la procedencia del otorgamiento de la compensación subsidiaria a que se refiere el citado ordenamiento federal.</w:t>
      </w:r>
      <w:r w:rsidR="004B05A1" w:rsidRPr="002058A2">
        <w:rPr>
          <w:rFonts w:ascii="Arial" w:hAnsi="Arial" w:cs="Arial"/>
          <w:bCs/>
          <w:i/>
          <w:iCs/>
          <w:sz w:val="20"/>
          <w:szCs w:val="20"/>
        </w:rPr>
        <w:t xml:space="preserve"> (…)”</w:t>
      </w:r>
    </w:p>
    <w:p w14:paraId="27B38E20" w14:textId="43950248" w:rsidR="0043517D" w:rsidRDefault="0043517D" w:rsidP="00046438">
      <w:pPr>
        <w:spacing w:line="360" w:lineRule="auto"/>
        <w:jc w:val="both"/>
        <w:rPr>
          <w:rFonts w:ascii="Arial" w:hAnsi="Arial" w:cs="Arial"/>
        </w:rPr>
      </w:pPr>
    </w:p>
    <w:p w14:paraId="54395A79" w14:textId="77777777" w:rsidR="00392548" w:rsidRDefault="0038709A" w:rsidP="00304083">
      <w:pPr>
        <w:spacing w:line="360" w:lineRule="auto"/>
        <w:ind w:firstLine="708"/>
        <w:jc w:val="both"/>
        <w:rPr>
          <w:rFonts w:ascii="Arial" w:hAnsi="Arial" w:cs="Arial"/>
        </w:rPr>
      </w:pPr>
      <w:r w:rsidRPr="00304083">
        <w:rPr>
          <w:rFonts w:ascii="Arial" w:hAnsi="Arial" w:cs="Arial"/>
        </w:rPr>
        <w:t xml:space="preserve">Otra cuestión importante con respecto a la compensación para las víctimas </w:t>
      </w:r>
      <w:r w:rsidR="007642DA" w:rsidRPr="00304083">
        <w:rPr>
          <w:rFonts w:ascii="Arial" w:hAnsi="Arial" w:cs="Arial"/>
        </w:rPr>
        <w:t>en el Estado de Yucatán</w:t>
      </w:r>
      <w:r w:rsidRPr="00304083">
        <w:rPr>
          <w:rFonts w:ascii="Arial" w:hAnsi="Arial" w:cs="Arial"/>
        </w:rPr>
        <w:t xml:space="preserve">, es lo referente a los montos que pueden </w:t>
      </w:r>
      <w:r w:rsidR="007642DA" w:rsidRPr="00304083">
        <w:rPr>
          <w:rFonts w:ascii="Arial" w:hAnsi="Arial" w:cs="Arial"/>
        </w:rPr>
        <w:t>ser otorgados</w:t>
      </w:r>
      <w:r w:rsidRPr="00304083">
        <w:rPr>
          <w:rFonts w:ascii="Arial" w:hAnsi="Arial" w:cs="Arial"/>
        </w:rPr>
        <w:t xml:space="preserve">, o la forma en la cual se decide con respecto al apoyo que en su caso tuvieran derecho a </w:t>
      </w:r>
      <w:r w:rsidR="007642DA" w:rsidRPr="00304083">
        <w:rPr>
          <w:rFonts w:ascii="Arial" w:hAnsi="Arial" w:cs="Arial"/>
        </w:rPr>
        <w:t>recibir</w:t>
      </w:r>
      <w:r w:rsidRPr="00304083">
        <w:rPr>
          <w:rFonts w:ascii="Arial" w:hAnsi="Arial" w:cs="Arial"/>
        </w:rPr>
        <w:t>, para lo cual el artículo 53, establece en su segundo párrafo que:</w:t>
      </w:r>
      <w:r w:rsidRPr="007642DA">
        <w:rPr>
          <w:rFonts w:ascii="Arial" w:hAnsi="Arial" w:cs="Arial"/>
        </w:rPr>
        <w:t xml:space="preserve"> </w:t>
      </w:r>
    </w:p>
    <w:p w14:paraId="2DE8D41E" w14:textId="77777777" w:rsidR="00392548" w:rsidRDefault="00392548" w:rsidP="00E8165B">
      <w:pPr>
        <w:spacing w:line="360" w:lineRule="auto"/>
        <w:jc w:val="both"/>
        <w:rPr>
          <w:rFonts w:ascii="Arial" w:hAnsi="Arial" w:cs="Arial"/>
        </w:rPr>
      </w:pPr>
    </w:p>
    <w:p w14:paraId="07F57CE9" w14:textId="3750B2D1" w:rsidR="00DD2AB0" w:rsidRPr="00A13528" w:rsidRDefault="0038709A" w:rsidP="00304083">
      <w:pPr>
        <w:spacing w:line="360" w:lineRule="auto"/>
        <w:ind w:firstLine="708"/>
        <w:jc w:val="both"/>
        <w:rPr>
          <w:rFonts w:ascii="Arial" w:hAnsi="Arial" w:cs="Arial"/>
          <w:i/>
          <w:iCs/>
          <w:sz w:val="22"/>
          <w:szCs w:val="22"/>
          <w:lang w:val="es-MX" w:eastAsia="es-MX"/>
        </w:rPr>
      </w:pPr>
      <w:r w:rsidRPr="00A13528">
        <w:rPr>
          <w:rFonts w:ascii="Arial" w:hAnsi="Arial" w:cs="Arial"/>
          <w:i/>
          <w:iCs/>
          <w:sz w:val="22"/>
          <w:szCs w:val="22"/>
        </w:rPr>
        <w:t>“El monto de la compensación subsidiaria será fijado de manera proporcional a la gravedad del daño sufrido por la víctima y no podrá implicar su enriquecimiento. El monto no podrá ser superior al máximo que establezca la comisión ejecutiva con base en lo dispuesto en el artículo 45 y, en ningún caso, a quinientas unidades de medida y actualización</w:t>
      </w:r>
      <w:r w:rsidR="007642DA" w:rsidRPr="00A13528">
        <w:rPr>
          <w:rFonts w:ascii="Arial" w:hAnsi="Arial" w:cs="Arial"/>
          <w:i/>
          <w:iCs/>
          <w:sz w:val="22"/>
          <w:szCs w:val="22"/>
          <w:lang w:val="es-MX" w:eastAsia="es-MX"/>
        </w:rPr>
        <w:t>”.</w:t>
      </w:r>
    </w:p>
    <w:p w14:paraId="614B8D7E" w14:textId="2A800EEA" w:rsidR="007642DA" w:rsidRDefault="007642DA" w:rsidP="00E8165B">
      <w:pPr>
        <w:spacing w:line="360" w:lineRule="auto"/>
        <w:jc w:val="both"/>
        <w:rPr>
          <w:rFonts w:ascii="Arial" w:hAnsi="Arial" w:cs="Arial"/>
          <w:i/>
          <w:iCs/>
          <w:lang w:val="es-MX" w:eastAsia="es-MX"/>
        </w:rPr>
      </w:pPr>
    </w:p>
    <w:p w14:paraId="24E340C8" w14:textId="77777777" w:rsidR="00392548" w:rsidRDefault="007642DA" w:rsidP="00F70B0B">
      <w:pPr>
        <w:spacing w:line="360" w:lineRule="auto"/>
        <w:ind w:firstLine="708"/>
        <w:jc w:val="both"/>
        <w:rPr>
          <w:rFonts w:ascii="Arial" w:hAnsi="Arial" w:cs="Arial"/>
          <w:lang w:val="es-MX" w:eastAsia="es-MX"/>
        </w:rPr>
      </w:pPr>
      <w:r w:rsidRPr="00F70B0B">
        <w:rPr>
          <w:rFonts w:ascii="Arial" w:hAnsi="Arial" w:cs="Arial"/>
          <w:lang w:val="es-MX" w:eastAsia="es-MX"/>
        </w:rPr>
        <w:t>De la lectura del artículo anterior, la ley remite al artículo 45 relativo al funcionamiento del fondo estatal, mismo que establece:</w:t>
      </w:r>
    </w:p>
    <w:p w14:paraId="1F6288DC" w14:textId="77777777" w:rsidR="00392548" w:rsidRDefault="00392548" w:rsidP="00E8165B">
      <w:pPr>
        <w:spacing w:line="360" w:lineRule="auto"/>
        <w:jc w:val="both"/>
        <w:rPr>
          <w:rFonts w:ascii="Arial" w:hAnsi="Arial" w:cs="Arial"/>
          <w:i/>
          <w:iCs/>
          <w:lang w:val="es-MX" w:eastAsia="es-MX"/>
        </w:rPr>
      </w:pPr>
    </w:p>
    <w:p w14:paraId="0DC8EF51" w14:textId="4E5148CC" w:rsidR="007642DA" w:rsidRPr="00564283" w:rsidRDefault="007642DA" w:rsidP="00F70B0B">
      <w:pPr>
        <w:spacing w:line="360" w:lineRule="auto"/>
        <w:ind w:firstLine="708"/>
        <w:jc w:val="both"/>
        <w:rPr>
          <w:rFonts w:ascii="Arial" w:hAnsi="Arial" w:cs="Arial"/>
          <w:i/>
          <w:iCs/>
          <w:sz w:val="22"/>
          <w:szCs w:val="22"/>
        </w:rPr>
      </w:pPr>
      <w:r w:rsidRPr="00564283">
        <w:rPr>
          <w:rFonts w:ascii="Arial" w:hAnsi="Arial" w:cs="Arial"/>
          <w:i/>
          <w:iCs/>
          <w:sz w:val="22"/>
          <w:szCs w:val="22"/>
          <w:lang w:val="es-MX" w:eastAsia="es-MX"/>
        </w:rPr>
        <w:t>“</w:t>
      </w:r>
      <w:r w:rsidRPr="00564283">
        <w:rPr>
          <w:rFonts w:ascii="Arial" w:hAnsi="Arial" w:cs="Arial"/>
          <w:i/>
          <w:iCs/>
          <w:sz w:val="22"/>
          <w:szCs w:val="22"/>
        </w:rPr>
        <w:t>La comisión ejecutiva emitirá las disposiciones necesarias para el funcionamiento del fondo estatal en las que deberá precisar qué medidas podrán otorgarse con cargo al fondo, así como los montos máximos.</w:t>
      </w:r>
      <w:r w:rsidR="00AD0357" w:rsidRPr="00564283">
        <w:rPr>
          <w:rFonts w:ascii="Arial" w:hAnsi="Arial" w:cs="Arial"/>
          <w:i/>
          <w:iCs/>
          <w:sz w:val="22"/>
          <w:szCs w:val="22"/>
        </w:rPr>
        <w:t xml:space="preserve">” </w:t>
      </w:r>
    </w:p>
    <w:p w14:paraId="690D0F50" w14:textId="64FC1454" w:rsidR="00AD0357" w:rsidRDefault="00AD0357" w:rsidP="00E8165B">
      <w:pPr>
        <w:spacing w:line="360" w:lineRule="auto"/>
        <w:jc w:val="both"/>
        <w:rPr>
          <w:rFonts w:ascii="Arial" w:hAnsi="Arial" w:cs="Arial"/>
          <w:i/>
          <w:iCs/>
        </w:rPr>
      </w:pPr>
    </w:p>
    <w:p w14:paraId="6E768591" w14:textId="137BAD60" w:rsidR="007642DA" w:rsidRPr="004A2DD2" w:rsidRDefault="00F70B0B" w:rsidP="00F70B0B">
      <w:pPr>
        <w:spacing w:line="360" w:lineRule="auto"/>
        <w:ind w:firstLine="708"/>
        <w:jc w:val="both"/>
        <w:rPr>
          <w:rFonts w:ascii="Arial" w:hAnsi="Arial" w:cs="Arial"/>
        </w:rPr>
      </w:pPr>
      <w:r w:rsidRPr="004A2DD2">
        <w:rPr>
          <w:rFonts w:ascii="Arial" w:hAnsi="Arial" w:cs="Arial"/>
        </w:rPr>
        <w:t>E</w:t>
      </w:r>
      <w:r w:rsidR="00EF2434">
        <w:rPr>
          <w:rFonts w:ascii="Arial" w:hAnsi="Arial" w:cs="Arial"/>
        </w:rPr>
        <w:t>n ese sentido,</w:t>
      </w:r>
      <w:r w:rsidRPr="004A2DD2">
        <w:rPr>
          <w:rFonts w:ascii="Arial" w:hAnsi="Arial" w:cs="Arial"/>
        </w:rPr>
        <w:t xml:space="preserve"> conside</w:t>
      </w:r>
      <w:r w:rsidR="00EF2434">
        <w:rPr>
          <w:rFonts w:ascii="Arial" w:hAnsi="Arial" w:cs="Arial"/>
        </w:rPr>
        <w:t>ramos</w:t>
      </w:r>
      <w:r w:rsidRPr="004A2DD2">
        <w:rPr>
          <w:rFonts w:ascii="Arial" w:hAnsi="Arial" w:cs="Arial"/>
        </w:rPr>
        <w:t xml:space="preserve"> que</w:t>
      </w:r>
      <w:r w:rsidR="00AD0357" w:rsidRPr="004A2DD2">
        <w:rPr>
          <w:rFonts w:ascii="Arial" w:hAnsi="Arial" w:cs="Arial"/>
        </w:rPr>
        <w:t xml:space="preserve"> ley estatal es omisa con el establecimiento de forma clara y precisa de cuestiones </w:t>
      </w:r>
      <w:r w:rsidRPr="004A2DD2">
        <w:rPr>
          <w:rFonts w:ascii="Arial" w:hAnsi="Arial" w:cs="Arial"/>
        </w:rPr>
        <w:t xml:space="preserve">que deben valorarse </w:t>
      </w:r>
      <w:r w:rsidR="004A2DD2" w:rsidRPr="004A2DD2">
        <w:rPr>
          <w:rFonts w:ascii="Arial" w:hAnsi="Arial" w:cs="Arial"/>
        </w:rPr>
        <w:t xml:space="preserve">al otorgar </w:t>
      </w:r>
      <w:r w:rsidR="00AD0357" w:rsidRPr="004A2DD2">
        <w:rPr>
          <w:rFonts w:ascii="Arial" w:hAnsi="Arial" w:cs="Arial"/>
        </w:rPr>
        <w:t xml:space="preserve">medidas y apoyos con cargo al fondo, </w:t>
      </w:r>
      <w:r w:rsidR="00392548" w:rsidRPr="004A2DD2">
        <w:rPr>
          <w:rFonts w:ascii="Arial" w:hAnsi="Arial" w:cs="Arial"/>
        </w:rPr>
        <w:t xml:space="preserve">dejando tal toma de decisión de forma excesivamente discrecional; </w:t>
      </w:r>
      <w:r w:rsidR="00AD0357" w:rsidRPr="004A2DD2">
        <w:rPr>
          <w:rFonts w:ascii="Arial" w:hAnsi="Arial" w:cs="Arial"/>
        </w:rPr>
        <w:t xml:space="preserve">es por tanto que se sugiere adicionar </w:t>
      </w:r>
      <w:r w:rsidR="00392548" w:rsidRPr="004A2DD2">
        <w:rPr>
          <w:rFonts w:ascii="Arial" w:hAnsi="Arial" w:cs="Arial"/>
        </w:rPr>
        <w:t>parámetros mínimos con respecto a la reparación del daño.</w:t>
      </w:r>
    </w:p>
    <w:p w14:paraId="64794698" w14:textId="77777777" w:rsidR="00046438" w:rsidRPr="00046438" w:rsidRDefault="00046438" w:rsidP="00E8165B">
      <w:pPr>
        <w:spacing w:line="360" w:lineRule="auto"/>
        <w:jc w:val="both"/>
        <w:rPr>
          <w:rFonts w:ascii="Arial" w:hAnsi="Arial" w:cs="Arial"/>
          <w:highlight w:val="yellow"/>
        </w:rPr>
      </w:pPr>
    </w:p>
    <w:p w14:paraId="43E353D3" w14:textId="3F4A705D" w:rsidR="005B2DBB" w:rsidRPr="004A2DD2" w:rsidRDefault="004A2DD2" w:rsidP="005B2DBB">
      <w:pPr>
        <w:spacing w:line="360" w:lineRule="auto"/>
        <w:ind w:firstLine="708"/>
        <w:jc w:val="both"/>
        <w:rPr>
          <w:rFonts w:ascii="Arial" w:hAnsi="Arial" w:cs="Arial"/>
          <w:lang w:val="es-MX" w:eastAsia="es-MX"/>
        </w:rPr>
      </w:pPr>
      <w:r w:rsidRPr="004A2DD2">
        <w:rPr>
          <w:rFonts w:ascii="Arial" w:hAnsi="Arial" w:cs="Arial"/>
          <w:lang w:val="es-MX" w:eastAsia="es-MX"/>
        </w:rPr>
        <w:t>Por lo  anterior y e</w:t>
      </w:r>
      <w:r w:rsidR="00D76EB1" w:rsidRPr="004A2DD2">
        <w:rPr>
          <w:rFonts w:ascii="Arial" w:hAnsi="Arial" w:cs="Arial"/>
          <w:lang w:val="es-MX" w:eastAsia="es-MX"/>
        </w:rPr>
        <w:t>n concordancia con</w:t>
      </w:r>
      <w:r w:rsidR="008B2C4A" w:rsidRPr="004A2DD2">
        <w:rPr>
          <w:rFonts w:ascii="Arial" w:hAnsi="Arial" w:cs="Arial"/>
          <w:lang w:val="es-MX" w:eastAsia="es-MX"/>
        </w:rPr>
        <w:t xml:space="preserve"> los objetivos planteados en </w:t>
      </w:r>
      <w:r w:rsidR="00D76EB1" w:rsidRPr="004A2DD2">
        <w:rPr>
          <w:rFonts w:ascii="Arial" w:hAnsi="Arial" w:cs="Arial"/>
          <w:lang w:val="es-MX" w:eastAsia="es-MX"/>
        </w:rPr>
        <w:t xml:space="preserve">la agenda legislativa </w:t>
      </w:r>
      <w:r w:rsidR="008B2C4A" w:rsidRPr="004A2DD2">
        <w:rPr>
          <w:rFonts w:ascii="Arial" w:hAnsi="Arial" w:cs="Arial"/>
          <w:lang w:val="es-MX" w:eastAsia="es-MX"/>
        </w:rPr>
        <w:t>de</w:t>
      </w:r>
      <w:r w:rsidR="00B61EEB">
        <w:rPr>
          <w:rFonts w:ascii="Arial" w:hAnsi="Arial" w:cs="Arial"/>
          <w:lang w:val="es-MX" w:eastAsia="es-MX"/>
        </w:rPr>
        <w:t xml:space="preserve"> la</w:t>
      </w:r>
      <w:r w:rsidR="008B2C4A" w:rsidRPr="004A2DD2">
        <w:rPr>
          <w:rFonts w:ascii="Arial" w:hAnsi="Arial" w:cs="Arial"/>
          <w:lang w:val="es-MX" w:eastAsia="es-MX"/>
        </w:rPr>
        <w:t xml:space="preserve"> </w:t>
      </w:r>
      <w:r w:rsidR="00D76EB1" w:rsidRPr="004A2DD2">
        <w:rPr>
          <w:rFonts w:ascii="Arial" w:hAnsi="Arial" w:cs="Arial"/>
          <w:lang w:val="es-MX" w:eastAsia="es-MX"/>
        </w:rPr>
        <w:t>Comisión</w:t>
      </w:r>
      <w:r w:rsidR="008B2C4A" w:rsidRPr="004A2DD2">
        <w:rPr>
          <w:rFonts w:ascii="Arial" w:hAnsi="Arial" w:cs="Arial"/>
          <w:lang w:val="es-MX" w:eastAsia="es-MX"/>
        </w:rPr>
        <w:t xml:space="preserve"> de Derechos Humanos mediante el informe de actividades correspondiente al año 2019, </w:t>
      </w:r>
      <w:r w:rsidR="00D76EB1" w:rsidRPr="004A2DD2">
        <w:rPr>
          <w:rFonts w:ascii="Arial" w:hAnsi="Arial" w:cs="Arial"/>
          <w:lang w:val="es-MX" w:eastAsia="es-MX"/>
        </w:rPr>
        <w:t>se propone</w:t>
      </w:r>
      <w:r w:rsidR="008B2C4A" w:rsidRPr="004A2DD2">
        <w:rPr>
          <w:rFonts w:ascii="Arial" w:hAnsi="Arial" w:cs="Arial"/>
          <w:lang w:val="es-MX" w:eastAsia="es-MX"/>
        </w:rPr>
        <w:t xml:space="preserve"> la modificación de la definición de víctimas </w:t>
      </w:r>
      <w:r w:rsidR="00A908CA" w:rsidRPr="004A2DD2">
        <w:rPr>
          <w:rFonts w:ascii="Arial" w:hAnsi="Arial" w:cs="Arial"/>
          <w:lang w:val="es-MX" w:eastAsia="es-MX"/>
        </w:rPr>
        <w:t>vigente, la cual a pesar de cumplir en cierta forma con lo establecido por la Ley General, lo cierto es que al momento de</w:t>
      </w:r>
      <w:r w:rsidR="00E16362">
        <w:rPr>
          <w:rFonts w:ascii="Arial" w:hAnsi="Arial" w:cs="Arial"/>
          <w:lang w:val="es-MX" w:eastAsia="es-MX"/>
        </w:rPr>
        <w:t xml:space="preserve"> identificar los </w:t>
      </w:r>
      <w:r w:rsidR="00A908CA" w:rsidRPr="004A2DD2">
        <w:rPr>
          <w:rFonts w:ascii="Arial" w:hAnsi="Arial" w:cs="Arial"/>
          <w:lang w:val="es-MX" w:eastAsia="es-MX"/>
        </w:rPr>
        <w:t>múltiples tipos de víctimas que existen en un solo concepto, se puede llegar a invisibilizar, y por consiguiente</w:t>
      </w:r>
      <w:r w:rsidR="00864709">
        <w:rPr>
          <w:rFonts w:ascii="Arial" w:hAnsi="Arial" w:cs="Arial"/>
          <w:lang w:val="es-MX" w:eastAsia="es-MX"/>
        </w:rPr>
        <w:t xml:space="preserve">, </w:t>
      </w:r>
      <w:r w:rsidR="00A908CA" w:rsidRPr="004A2DD2">
        <w:rPr>
          <w:rFonts w:ascii="Arial" w:hAnsi="Arial" w:cs="Arial"/>
          <w:lang w:val="es-MX" w:eastAsia="es-MX"/>
        </w:rPr>
        <w:t>dificultar la posible reparación del daño que reciban al momento de querer ser part</w:t>
      </w:r>
      <w:r w:rsidR="00E16362">
        <w:rPr>
          <w:rFonts w:ascii="Arial" w:hAnsi="Arial" w:cs="Arial"/>
          <w:lang w:val="es-MX" w:eastAsia="es-MX"/>
        </w:rPr>
        <w:t>í</w:t>
      </w:r>
      <w:r w:rsidR="00A908CA" w:rsidRPr="004A2DD2">
        <w:rPr>
          <w:rFonts w:ascii="Arial" w:hAnsi="Arial" w:cs="Arial"/>
          <w:lang w:val="es-MX" w:eastAsia="es-MX"/>
        </w:rPr>
        <w:t>cipes de alguna de las medidas establecidas en la ley local, es por lo anterior</w:t>
      </w:r>
      <w:r w:rsidR="00D111C4">
        <w:rPr>
          <w:rFonts w:ascii="Arial" w:hAnsi="Arial" w:cs="Arial"/>
          <w:lang w:val="es-MX" w:eastAsia="es-MX"/>
        </w:rPr>
        <w:t>,</w:t>
      </w:r>
      <w:r w:rsidR="00A908CA" w:rsidRPr="004A2DD2">
        <w:rPr>
          <w:rFonts w:ascii="Arial" w:hAnsi="Arial" w:cs="Arial"/>
          <w:lang w:val="es-MX" w:eastAsia="es-MX"/>
        </w:rPr>
        <w:t xml:space="preserve"> que se sugiere la diferenciación entre las víctimas directas, indirectas, así como las potenciales y las de carácter colectivo </w:t>
      </w:r>
      <w:r w:rsidR="006A4523" w:rsidRPr="004A2DD2">
        <w:rPr>
          <w:rFonts w:ascii="Arial" w:hAnsi="Arial" w:cs="Arial"/>
          <w:lang w:val="es-MX" w:eastAsia="es-MX"/>
        </w:rPr>
        <w:t>como pueden ser comunidades u organizaciones sociales</w:t>
      </w:r>
      <w:r w:rsidR="00D111C4">
        <w:rPr>
          <w:rFonts w:ascii="Arial" w:hAnsi="Arial" w:cs="Arial"/>
          <w:lang w:val="es-MX" w:eastAsia="es-MX"/>
        </w:rPr>
        <w:t xml:space="preserve"> en términos de la ley general</w:t>
      </w:r>
      <w:r w:rsidR="005B2DBB">
        <w:rPr>
          <w:rFonts w:ascii="Arial" w:hAnsi="Arial" w:cs="Arial"/>
          <w:lang w:val="es-MX" w:eastAsia="es-MX"/>
        </w:rPr>
        <w:t xml:space="preserve">, al igual que se integra el concepto de revictimización como  concepto y como un derecho que debe procurar </w:t>
      </w:r>
      <w:r w:rsidR="0005330A">
        <w:rPr>
          <w:rFonts w:ascii="Arial" w:hAnsi="Arial" w:cs="Arial"/>
          <w:lang w:val="es-MX" w:eastAsia="es-MX"/>
        </w:rPr>
        <w:t>la autoridad sobre todo en el acceso a la justicia; lo anterior previsto como un derecho del artículo 5 de la Ley que se propone su reforma.</w:t>
      </w:r>
    </w:p>
    <w:p w14:paraId="6B029091" w14:textId="5C70F692" w:rsidR="008B2C4A" w:rsidRPr="004A2DD2" w:rsidRDefault="008B2C4A" w:rsidP="00E8165B">
      <w:pPr>
        <w:spacing w:line="360" w:lineRule="auto"/>
        <w:jc w:val="both"/>
        <w:rPr>
          <w:rFonts w:ascii="Arial" w:hAnsi="Arial" w:cs="Arial"/>
          <w:i/>
          <w:iCs/>
          <w:lang w:val="es-MX" w:eastAsia="es-MX"/>
        </w:rPr>
      </w:pPr>
    </w:p>
    <w:p w14:paraId="1C97B065" w14:textId="0EA43C11" w:rsidR="000B4936" w:rsidRPr="00D111C4" w:rsidRDefault="00221AC4" w:rsidP="00D111C4">
      <w:pPr>
        <w:spacing w:line="360" w:lineRule="auto"/>
        <w:ind w:firstLine="708"/>
        <w:jc w:val="both"/>
        <w:rPr>
          <w:rFonts w:ascii="Arial" w:hAnsi="Arial" w:cs="Arial"/>
          <w:lang w:val="es-MX" w:eastAsia="es-MX"/>
        </w:rPr>
      </w:pPr>
      <w:r>
        <w:rPr>
          <w:rFonts w:ascii="Arial" w:hAnsi="Arial" w:cs="Arial"/>
          <w:lang w:val="es-MX" w:eastAsia="es-MX"/>
        </w:rPr>
        <w:t>P</w:t>
      </w:r>
      <w:r w:rsidR="006A4523" w:rsidRPr="00D111C4">
        <w:rPr>
          <w:rFonts w:ascii="Arial" w:hAnsi="Arial" w:cs="Arial"/>
          <w:lang w:val="es-MX" w:eastAsia="es-MX"/>
        </w:rPr>
        <w:t xml:space="preserve">ara </w:t>
      </w:r>
      <w:r w:rsidR="00BE697F">
        <w:rPr>
          <w:rFonts w:ascii="Arial" w:hAnsi="Arial" w:cs="Arial"/>
          <w:lang w:val="es-MX" w:eastAsia="es-MX"/>
        </w:rPr>
        <w:t>la</w:t>
      </w:r>
      <w:r w:rsidR="006A4523" w:rsidRPr="00D111C4">
        <w:rPr>
          <w:rFonts w:ascii="Arial" w:hAnsi="Arial" w:cs="Arial"/>
          <w:lang w:val="es-MX" w:eastAsia="es-MX"/>
        </w:rPr>
        <w:t xml:space="preserve"> Comisión, es el relativo al derecho a la verdad con el que cuentan las víctimas, siendo el caso que se propone la ampliación del alcance de dicho derecho, </w:t>
      </w:r>
      <w:r w:rsidR="000B4936" w:rsidRPr="00D111C4">
        <w:rPr>
          <w:rFonts w:ascii="Arial" w:hAnsi="Arial" w:cs="Arial"/>
          <w:lang w:val="es-MX" w:eastAsia="es-MX"/>
        </w:rPr>
        <w:t>incluyendo así el conocimiento de la identidad de la persona responsable del delito o violación a derechos humanos, así como a recibir información de</w:t>
      </w:r>
      <w:r w:rsidR="000B4936" w:rsidRPr="001B5E3A">
        <w:rPr>
          <w:rFonts w:ascii="Arial" w:hAnsi="Arial" w:cs="Arial"/>
          <w:lang w:val="es-MX" w:eastAsia="es-MX"/>
        </w:rPr>
        <w:t xml:space="preserve"> forma periódica, oportuna y accesible</w:t>
      </w:r>
      <w:r w:rsidR="00D21491" w:rsidRPr="001B5E3A">
        <w:rPr>
          <w:rFonts w:ascii="Arial" w:hAnsi="Arial" w:cs="Arial"/>
          <w:lang w:val="es-MX" w:eastAsia="es-MX"/>
        </w:rPr>
        <w:t>,</w:t>
      </w:r>
      <w:r w:rsidR="00434A70" w:rsidRPr="001B5E3A">
        <w:rPr>
          <w:rFonts w:ascii="Arial" w:hAnsi="Arial" w:cs="Arial"/>
          <w:lang w:val="es-MX" w:eastAsia="es-MX"/>
        </w:rPr>
        <w:t xml:space="preserve"> sirven de sustento las </w:t>
      </w:r>
      <w:r w:rsidR="001E10D2" w:rsidRPr="001B5E3A">
        <w:rPr>
          <w:rFonts w:ascii="Arial" w:hAnsi="Arial" w:cs="Arial"/>
          <w:lang w:val="es-MX" w:eastAsia="es-MX"/>
        </w:rPr>
        <w:t>sentencias de la Corte Interamericana de Derechos Humanos</w:t>
      </w:r>
      <w:r w:rsidR="00D2657E" w:rsidRPr="001B5E3A">
        <w:rPr>
          <w:rFonts w:ascii="Arial" w:hAnsi="Arial" w:cs="Arial"/>
          <w:lang w:val="es-MX" w:eastAsia="es-MX"/>
        </w:rPr>
        <w:t xml:space="preserve"> que ha proclamado en el sentido, de</w:t>
      </w:r>
      <w:r w:rsidR="00D21491" w:rsidRPr="001B5E3A">
        <w:rPr>
          <w:rFonts w:ascii="Arial" w:hAnsi="Arial" w:cs="Arial"/>
          <w:lang w:val="es-MX" w:eastAsia="es-MX"/>
        </w:rPr>
        <w:t xml:space="preserve"> </w:t>
      </w:r>
      <w:r w:rsidR="001E10D2" w:rsidRPr="001B5E3A">
        <w:rPr>
          <w:rFonts w:ascii="Arial" w:hAnsi="Arial" w:cs="Arial"/>
        </w:rPr>
        <w:t>que el derecho a la verdad</w:t>
      </w:r>
      <w:r w:rsidR="00D648E1" w:rsidRPr="001B5E3A">
        <w:rPr>
          <w:rFonts w:ascii="Arial" w:hAnsi="Arial" w:cs="Arial"/>
        </w:rPr>
        <w:t>,</w:t>
      </w:r>
      <w:r w:rsidR="001E10D2" w:rsidRPr="001B5E3A">
        <w:rPr>
          <w:rFonts w:ascii="Arial" w:hAnsi="Arial" w:cs="Arial"/>
        </w:rPr>
        <w:t xml:space="preserve"> “se encuentra subsumido en el derecho de la víctima o de sus familiares a obtener de los órganos competentes del Estado el esclarecimiento de los hechos violatorios y las responsabilidades correspondientes, a través de la investigación y el juzgamiento que previenen los artículos 8 y 25.1 de la Convenció</w:t>
      </w:r>
      <w:r w:rsidR="00D26FBE" w:rsidRPr="001B5E3A">
        <w:rPr>
          <w:rFonts w:ascii="Arial" w:hAnsi="Arial" w:cs="Arial"/>
        </w:rPr>
        <w:t>n</w:t>
      </w:r>
      <w:r w:rsidR="001B5E3A" w:rsidRPr="001B5E3A">
        <w:rPr>
          <w:rFonts w:ascii="Arial" w:hAnsi="Arial" w:cs="Arial"/>
        </w:rPr>
        <w:t xml:space="preserve"> Americana de Derechos Humanos</w:t>
      </w:r>
      <w:r w:rsidR="00CB3F17" w:rsidRPr="001B5E3A">
        <w:rPr>
          <w:rFonts w:ascii="Arial" w:hAnsi="Arial" w:cs="Arial"/>
        </w:rPr>
        <w:t xml:space="preserve"> </w:t>
      </w:r>
      <w:r w:rsidR="001B5E3A" w:rsidRPr="001B5E3A">
        <w:rPr>
          <w:rFonts w:ascii="Arial" w:hAnsi="Arial" w:cs="Arial"/>
        </w:rPr>
        <w:t xml:space="preserve">y que este </w:t>
      </w:r>
      <w:r w:rsidR="00CB3F17" w:rsidRPr="001B5E3A">
        <w:rPr>
          <w:rFonts w:ascii="Arial" w:hAnsi="Arial" w:cs="Arial"/>
        </w:rPr>
        <w:t>derecho se traduce en la posibilidad de conocer las circunstancias de tiempo, modo y lugar en las cuales ellos ocurrieron, así como los motivos que impulsaron a sus autores</w:t>
      </w:r>
      <w:r w:rsidR="001B5E3A" w:rsidRPr="001B5E3A">
        <w:rPr>
          <w:rFonts w:ascii="Arial" w:hAnsi="Arial" w:cs="Arial"/>
        </w:rPr>
        <w:t xml:space="preserve">, como </w:t>
      </w:r>
      <w:r w:rsidR="00CB3F17" w:rsidRPr="006A5A3A">
        <w:rPr>
          <w:rFonts w:ascii="Arial" w:hAnsi="Arial" w:cs="Arial"/>
        </w:rPr>
        <w:t>un bien jurídico colectivo inalienable”</w:t>
      </w:r>
      <w:r w:rsidR="00760E5A">
        <w:rPr>
          <w:rFonts w:ascii="Arial" w:hAnsi="Arial" w:cs="Arial"/>
        </w:rPr>
        <w:t>.</w:t>
      </w:r>
      <w:r w:rsidR="00D26FBE">
        <w:rPr>
          <w:rStyle w:val="Refdenotaalpie"/>
          <w:rFonts w:ascii="Arial" w:hAnsi="Arial" w:cs="Arial"/>
        </w:rPr>
        <w:footnoteReference w:id="10"/>
      </w:r>
    </w:p>
    <w:p w14:paraId="5886D410" w14:textId="77777777" w:rsidR="000B4936" w:rsidRPr="00D111C4" w:rsidRDefault="000B4936" w:rsidP="00E8165B">
      <w:pPr>
        <w:spacing w:line="360" w:lineRule="auto"/>
        <w:jc w:val="both"/>
        <w:rPr>
          <w:rFonts w:ascii="Arial" w:hAnsi="Arial" w:cs="Arial"/>
          <w:lang w:val="es-MX" w:eastAsia="es-MX"/>
        </w:rPr>
      </w:pPr>
    </w:p>
    <w:p w14:paraId="5A8B025B" w14:textId="4ABAF257" w:rsidR="000B4936" w:rsidRPr="00D111C4" w:rsidRDefault="000B4936" w:rsidP="00D111C4">
      <w:pPr>
        <w:spacing w:line="360" w:lineRule="auto"/>
        <w:ind w:firstLine="708"/>
        <w:jc w:val="both"/>
        <w:rPr>
          <w:rFonts w:ascii="Arial" w:hAnsi="Arial" w:cs="Arial"/>
          <w:lang w:val="es-MX" w:eastAsia="es-MX"/>
        </w:rPr>
      </w:pPr>
      <w:r w:rsidRPr="00D111C4">
        <w:rPr>
          <w:rFonts w:ascii="Arial" w:hAnsi="Arial" w:cs="Arial"/>
          <w:lang w:val="es-MX" w:eastAsia="es-MX"/>
        </w:rPr>
        <w:t>De igual forma se</w:t>
      </w:r>
      <w:r w:rsidR="0061282C" w:rsidRPr="00D111C4">
        <w:rPr>
          <w:rFonts w:ascii="Arial" w:hAnsi="Arial" w:cs="Arial"/>
          <w:lang w:val="es-MX" w:eastAsia="es-MX"/>
        </w:rPr>
        <w:t xml:space="preserve"> sugiere ampliar </w:t>
      </w:r>
      <w:r w:rsidRPr="00D111C4">
        <w:rPr>
          <w:rFonts w:ascii="Arial" w:hAnsi="Arial" w:cs="Arial"/>
          <w:lang w:val="es-MX" w:eastAsia="es-MX"/>
        </w:rPr>
        <w:t>el derecho a ser localizado</w:t>
      </w:r>
      <w:r w:rsidR="0061282C" w:rsidRPr="00D111C4">
        <w:rPr>
          <w:rFonts w:ascii="Arial" w:hAnsi="Arial" w:cs="Arial"/>
          <w:lang w:val="es-MX" w:eastAsia="es-MX"/>
        </w:rPr>
        <w:t xml:space="preserve"> para los casos de desaparición forzada, para lo cual se propone que la fracción relativa a dicho derecho, contenga la obligación por parte de las autoridades de </w:t>
      </w:r>
      <w:r w:rsidR="00BE697F" w:rsidRPr="00D111C4">
        <w:rPr>
          <w:rFonts w:ascii="Arial" w:hAnsi="Arial" w:cs="Arial"/>
          <w:lang w:val="es-MX" w:eastAsia="es-MX"/>
        </w:rPr>
        <w:t>que,</w:t>
      </w:r>
      <w:r w:rsidR="0061282C" w:rsidRPr="00D111C4">
        <w:rPr>
          <w:rFonts w:ascii="Arial" w:hAnsi="Arial" w:cs="Arial"/>
          <w:lang w:val="es-MX" w:eastAsia="es-MX"/>
        </w:rPr>
        <w:t xml:space="preserve"> al momento de la existencia de una desaparición forzada, desplieguen acciones con el objeto de preservar al máximo posible la vida e integridad física y psicológica de la víctima.</w:t>
      </w:r>
    </w:p>
    <w:p w14:paraId="39303541" w14:textId="0977CB91" w:rsidR="0061282C" w:rsidRPr="00D111C4" w:rsidRDefault="0061282C" w:rsidP="00E8165B">
      <w:pPr>
        <w:spacing w:line="360" w:lineRule="auto"/>
        <w:jc w:val="both"/>
        <w:rPr>
          <w:rFonts w:ascii="Arial" w:hAnsi="Arial" w:cs="Arial"/>
          <w:lang w:val="es-MX" w:eastAsia="es-MX"/>
        </w:rPr>
      </w:pPr>
    </w:p>
    <w:p w14:paraId="7BCCC714" w14:textId="4BFD6591" w:rsidR="00E8165B" w:rsidRPr="00046438" w:rsidRDefault="00E8165B" w:rsidP="00DA5B52">
      <w:pPr>
        <w:spacing w:line="360" w:lineRule="auto"/>
        <w:ind w:firstLine="708"/>
        <w:jc w:val="both"/>
        <w:rPr>
          <w:rFonts w:ascii="Arial" w:hAnsi="Arial" w:cs="Arial"/>
          <w:highlight w:val="yellow"/>
        </w:rPr>
      </w:pPr>
      <w:r w:rsidRPr="00D111C4">
        <w:rPr>
          <w:rFonts w:ascii="Arial" w:hAnsi="Arial" w:cs="Arial"/>
          <w:lang w:val="es-MX" w:eastAsia="es-MX"/>
        </w:rPr>
        <w:t>As</w:t>
      </w:r>
      <w:r w:rsidR="00D111C4">
        <w:rPr>
          <w:rFonts w:ascii="Arial" w:hAnsi="Arial" w:cs="Arial"/>
          <w:lang w:val="es-MX" w:eastAsia="es-MX"/>
        </w:rPr>
        <w:t>i</w:t>
      </w:r>
      <w:r w:rsidRPr="00D111C4">
        <w:rPr>
          <w:rFonts w:ascii="Arial" w:hAnsi="Arial" w:cs="Arial"/>
          <w:lang w:val="es-MX" w:eastAsia="es-MX"/>
        </w:rPr>
        <w:t>mismo, en la Ley General se esta</w:t>
      </w:r>
      <w:r w:rsidRPr="00D440C6">
        <w:rPr>
          <w:rFonts w:ascii="Arial" w:hAnsi="Arial" w:cs="Arial"/>
          <w:lang w:val="es-MX" w:eastAsia="es-MX"/>
        </w:rPr>
        <w:t>blece en la fracción XXIII del artículo 7 que</w:t>
      </w:r>
      <w:r w:rsidR="00DA5B52" w:rsidRPr="00D440C6">
        <w:rPr>
          <w:rFonts w:ascii="Arial" w:hAnsi="Arial" w:cs="Arial"/>
          <w:lang w:val="es-MX" w:eastAsia="es-MX"/>
        </w:rPr>
        <w:t xml:space="preserve"> las víctimas tienen derecho a </w:t>
      </w:r>
      <w:r w:rsidRPr="00D440C6">
        <w:rPr>
          <w:rFonts w:ascii="Arial" w:hAnsi="Arial" w:cs="Arial"/>
        </w:rPr>
        <w:t xml:space="preserve">“recibir tratamiento especializado que le permita su rehabilitación física y psicológica con la finalidad de lograr su reintegración a la sociedad”, </w:t>
      </w:r>
      <w:r w:rsidR="00DA5B52" w:rsidRPr="00D440C6">
        <w:rPr>
          <w:rFonts w:ascii="Arial" w:hAnsi="Arial" w:cs="Arial"/>
        </w:rPr>
        <w:t>por lo que</w:t>
      </w:r>
      <w:r w:rsidR="00514EB5" w:rsidRPr="00D440C6">
        <w:rPr>
          <w:rFonts w:ascii="Arial" w:hAnsi="Arial" w:cs="Arial"/>
        </w:rPr>
        <w:t xml:space="preserve"> se propone la homologación de la ley local, al establecer dicho supuesto dentro de los derechos de la víctima, pero modificando lo relativo a “reintegración en la sociedad”, para establecer “reintegración en los ámbitos familiar, laboral, escolar y comunitario dependiendo el caso específico”</w:t>
      </w:r>
      <w:r w:rsidR="004559E4" w:rsidRPr="00D440C6">
        <w:rPr>
          <w:rFonts w:ascii="Arial" w:hAnsi="Arial" w:cs="Arial"/>
        </w:rPr>
        <w:t xml:space="preserve"> en concordancia con los ámbitos reconocidos en la Ley de Acceso de las Mujeres a una Vida Libre de Violencia</w:t>
      </w:r>
      <w:r w:rsidR="00514EB5" w:rsidRPr="00D440C6">
        <w:rPr>
          <w:rFonts w:ascii="Arial" w:hAnsi="Arial" w:cs="Arial"/>
        </w:rPr>
        <w:t xml:space="preserve">, para de esa forma velar de forma completa la reintegración de la víctima </w:t>
      </w:r>
      <w:r w:rsidR="00D440C6" w:rsidRPr="00D440C6">
        <w:rPr>
          <w:rFonts w:ascii="Arial" w:hAnsi="Arial" w:cs="Arial"/>
        </w:rPr>
        <w:t xml:space="preserve">en todos los ámbitos de </w:t>
      </w:r>
      <w:r w:rsidR="00514EB5" w:rsidRPr="00D440C6">
        <w:rPr>
          <w:rFonts w:ascii="Arial" w:hAnsi="Arial" w:cs="Arial"/>
        </w:rPr>
        <w:t>su vida que haya sido afectado por el hecho delictivo o violación de derechos humanos</w:t>
      </w:r>
      <w:r w:rsidR="00D440C6" w:rsidRPr="00D440C6">
        <w:rPr>
          <w:rFonts w:ascii="Arial" w:hAnsi="Arial" w:cs="Arial"/>
        </w:rPr>
        <w:t>, en su cas</w:t>
      </w:r>
      <w:r w:rsidR="00D440C6" w:rsidRPr="00D03324">
        <w:rPr>
          <w:rFonts w:ascii="Arial" w:hAnsi="Arial" w:cs="Arial"/>
        </w:rPr>
        <w:t>o</w:t>
      </w:r>
      <w:r w:rsidR="00514EB5" w:rsidRPr="00D03324">
        <w:rPr>
          <w:rFonts w:ascii="Arial" w:hAnsi="Arial" w:cs="Arial"/>
        </w:rPr>
        <w:t>.</w:t>
      </w:r>
    </w:p>
    <w:p w14:paraId="722B4187" w14:textId="007DD866" w:rsidR="00514EB5" w:rsidRPr="00046438" w:rsidRDefault="00514EB5" w:rsidP="00E8165B">
      <w:pPr>
        <w:spacing w:line="360" w:lineRule="auto"/>
        <w:jc w:val="both"/>
        <w:rPr>
          <w:rFonts w:ascii="Arial" w:hAnsi="Arial" w:cs="Arial"/>
          <w:highlight w:val="yellow"/>
        </w:rPr>
      </w:pPr>
    </w:p>
    <w:p w14:paraId="76E37A5F" w14:textId="5D2BE8A5" w:rsidR="00514EB5" w:rsidRDefault="002528FC" w:rsidP="00D440C6">
      <w:pPr>
        <w:spacing w:line="360" w:lineRule="auto"/>
        <w:ind w:firstLine="708"/>
        <w:jc w:val="both"/>
        <w:rPr>
          <w:rFonts w:ascii="Arial" w:hAnsi="Arial" w:cs="Arial"/>
        </w:rPr>
      </w:pPr>
      <w:r>
        <w:rPr>
          <w:rFonts w:ascii="Arial" w:hAnsi="Arial" w:cs="Arial"/>
        </w:rPr>
        <w:t>R</w:t>
      </w:r>
      <w:r w:rsidR="00514EB5" w:rsidRPr="00584007">
        <w:rPr>
          <w:rFonts w:ascii="Arial" w:hAnsi="Arial" w:cs="Arial"/>
        </w:rPr>
        <w:t xml:space="preserve">especto a la Ley de Víctimas del Estado de Yucatán, es lo referente al derecho a la asesoría de la víctima, el cual </w:t>
      </w:r>
      <w:r w:rsidR="00D53C7C" w:rsidRPr="00584007">
        <w:rPr>
          <w:rFonts w:ascii="Arial" w:hAnsi="Arial" w:cs="Arial"/>
        </w:rPr>
        <w:t>se ve en cierta forma limitado al estar establecido de forma expresa únicamente para cuestiones de carácter judicial, es derivado de dicha situación que se propone adicionar un artículo en el cual se establezca el derecho a una asesoría de forma general, para la protección de sus derechos, intereses y satisfacción de necesidades, para cuestiones jurisdiccionales y no jurisdiccionales</w:t>
      </w:r>
      <w:r w:rsidR="00584007">
        <w:rPr>
          <w:rFonts w:ascii="Arial" w:hAnsi="Arial" w:cs="Arial"/>
        </w:rPr>
        <w:t xml:space="preserve"> y conforme las</w:t>
      </w:r>
      <w:r w:rsidR="001C3F0D">
        <w:rPr>
          <w:rFonts w:ascii="Arial" w:hAnsi="Arial" w:cs="Arial"/>
        </w:rPr>
        <w:t xml:space="preserve"> diversas competencias en el ámbito del derecho</w:t>
      </w:r>
      <w:r w:rsidR="00D53C7C" w:rsidRPr="00584007">
        <w:rPr>
          <w:rFonts w:ascii="Arial" w:hAnsi="Arial" w:cs="Arial"/>
        </w:rPr>
        <w:t>.</w:t>
      </w:r>
    </w:p>
    <w:p w14:paraId="67E93E67" w14:textId="60C1EE85" w:rsidR="00D53C7C" w:rsidRPr="00E8165B" w:rsidRDefault="00D53C7C" w:rsidP="00E8165B">
      <w:pPr>
        <w:spacing w:line="360" w:lineRule="auto"/>
        <w:jc w:val="both"/>
        <w:rPr>
          <w:rFonts w:ascii="Arial" w:hAnsi="Arial" w:cs="Arial"/>
          <w:i/>
          <w:iCs/>
          <w:lang w:val="es-MX" w:eastAsia="es-MX"/>
        </w:rPr>
      </w:pPr>
    </w:p>
    <w:p w14:paraId="3AB7A3F8" w14:textId="4CCA4908" w:rsidR="00392548" w:rsidRDefault="00DF11DD" w:rsidP="00392548">
      <w:pPr>
        <w:spacing w:line="360" w:lineRule="auto"/>
        <w:ind w:firstLine="708"/>
        <w:jc w:val="both"/>
        <w:rPr>
          <w:rFonts w:ascii="Arial" w:hAnsi="Arial" w:cs="Arial"/>
        </w:rPr>
      </w:pPr>
      <w:r>
        <w:rPr>
          <w:rFonts w:ascii="Arial" w:hAnsi="Arial" w:cs="Arial"/>
        </w:rPr>
        <w:t>Finalmente, reitero que lo que aquí se plantea, son propuestas realizadas por el Organismo garante de Derechos Humanos a nivel estatal y que han sido revisad</w:t>
      </w:r>
      <w:r w:rsidR="0021608F">
        <w:rPr>
          <w:rFonts w:ascii="Arial" w:hAnsi="Arial" w:cs="Arial"/>
        </w:rPr>
        <w:t>a</w:t>
      </w:r>
      <w:r>
        <w:rPr>
          <w:rFonts w:ascii="Arial" w:hAnsi="Arial" w:cs="Arial"/>
        </w:rPr>
        <w:t xml:space="preserve">s por la suscrita, considerando necesarios dichos cambios </w:t>
      </w:r>
      <w:r w:rsidR="00392548" w:rsidRPr="002058A2">
        <w:rPr>
          <w:rFonts w:ascii="Arial" w:hAnsi="Arial" w:cs="Arial"/>
        </w:rPr>
        <w:t>y consideraciones</w:t>
      </w:r>
      <w:r w:rsidR="0021608F">
        <w:rPr>
          <w:rFonts w:ascii="Arial" w:hAnsi="Arial" w:cs="Arial"/>
        </w:rPr>
        <w:t>,</w:t>
      </w:r>
      <w:r w:rsidR="00392548" w:rsidRPr="002058A2">
        <w:rPr>
          <w:rFonts w:ascii="Arial" w:hAnsi="Arial" w:cs="Arial"/>
        </w:rPr>
        <w:t xml:space="preserve"> </w:t>
      </w:r>
      <w:r w:rsidR="0021608F">
        <w:rPr>
          <w:rFonts w:ascii="Arial" w:hAnsi="Arial" w:cs="Arial"/>
        </w:rPr>
        <w:t xml:space="preserve">mismas </w:t>
      </w:r>
      <w:r w:rsidR="00392548" w:rsidRPr="002058A2">
        <w:rPr>
          <w:rFonts w:ascii="Arial" w:hAnsi="Arial" w:cs="Arial"/>
        </w:rPr>
        <w:t xml:space="preserve">que se proponen </w:t>
      </w:r>
      <w:r>
        <w:rPr>
          <w:rFonts w:ascii="Arial" w:hAnsi="Arial" w:cs="Arial"/>
        </w:rPr>
        <w:t xml:space="preserve">con </w:t>
      </w:r>
      <w:r w:rsidR="00392548" w:rsidRPr="002058A2">
        <w:rPr>
          <w:rFonts w:ascii="Arial" w:hAnsi="Arial" w:cs="Arial"/>
        </w:rPr>
        <w:t xml:space="preserve">el </w:t>
      </w:r>
      <w:r w:rsidR="0021608F">
        <w:rPr>
          <w:rFonts w:ascii="Arial" w:hAnsi="Arial" w:cs="Arial"/>
        </w:rPr>
        <w:t xml:space="preserve">objeto </w:t>
      </w:r>
      <w:r w:rsidR="00392548" w:rsidRPr="002058A2">
        <w:rPr>
          <w:rFonts w:ascii="Arial" w:hAnsi="Arial" w:cs="Arial"/>
        </w:rPr>
        <w:t xml:space="preserve">de garantizar la reparación integral del daño de las personas </w:t>
      </w:r>
      <w:r w:rsidR="00392548">
        <w:rPr>
          <w:rFonts w:ascii="Arial" w:hAnsi="Arial" w:cs="Arial"/>
        </w:rPr>
        <w:t xml:space="preserve">víctimas de violaciones a </w:t>
      </w:r>
      <w:r w:rsidR="00392548" w:rsidRPr="002058A2">
        <w:rPr>
          <w:rFonts w:ascii="Arial" w:hAnsi="Arial" w:cs="Arial"/>
        </w:rPr>
        <w:t>sus derechos humanos, así como brindar a la Comisión de Derechos Humanos del Estado</w:t>
      </w:r>
      <w:r w:rsidR="00392548">
        <w:rPr>
          <w:rFonts w:ascii="Arial" w:hAnsi="Arial" w:cs="Arial"/>
        </w:rPr>
        <w:t xml:space="preserve"> la atribución</w:t>
      </w:r>
      <w:r w:rsidR="00392548" w:rsidRPr="002058A2">
        <w:rPr>
          <w:rFonts w:ascii="Arial" w:hAnsi="Arial" w:cs="Arial"/>
        </w:rPr>
        <w:t xml:space="preserve"> para determinar las compensaciones respectivas a las víctimas de violaciones a derechos humanos, y procurar el cumplimento de la función de progresividad de los derechos humanos.</w:t>
      </w:r>
    </w:p>
    <w:p w14:paraId="3042C811" w14:textId="77777777" w:rsidR="00E1386C" w:rsidRPr="00392548" w:rsidRDefault="00E1386C" w:rsidP="007642DA">
      <w:pPr>
        <w:rPr>
          <w:i/>
          <w:iCs/>
          <w:lang w:eastAsia="es-MX"/>
        </w:rPr>
      </w:pPr>
    </w:p>
    <w:p w14:paraId="04C53681" w14:textId="0C6F30A0" w:rsidR="00F42F9F" w:rsidRDefault="00666579" w:rsidP="00666579">
      <w:pPr>
        <w:spacing w:line="360" w:lineRule="auto"/>
        <w:ind w:firstLine="708"/>
        <w:jc w:val="both"/>
        <w:rPr>
          <w:rFonts w:ascii="Arial" w:hAnsi="Arial" w:cs="Arial"/>
          <w:lang w:val="es-ES_tradnl"/>
        </w:rPr>
      </w:pPr>
      <w:r w:rsidRPr="00666579">
        <w:rPr>
          <w:rFonts w:ascii="Arial" w:hAnsi="Arial" w:cs="Arial"/>
          <w:lang w:val="es-ES_tradnl"/>
        </w:rPr>
        <w:t>En tal virtud, se propone reformar la Ley de Víctimas del estado, con el fin de establecer un mecanismo para que, con mayor accesibilidad, las víctimas tengan la reparación del daño, conforme a lo siguiente:</w:t>
      </w:r>
    </w:p>
    <w:p w14:paraId="20A90FE4" w14:textId="77777777" w:rsidR="00666579" w:rsidRDefault="00666579" w:rsidP="00EF1107">
      <w:pPr>
        <w:spacing w:line="360" w:lineRule="auto"/>
        <w:jc w:val="both"/>
        <w:rPr>
          <w:rFonts w:ascii="Arial" w:hAnsi="Arial" w:cs="Arial"/>
          <w:lang w:val="es-ES_tradnl"/>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381"/>
      </w:tblGrid>
      <w:tr w:rsidR="00AD2298" w:rsidRPr="00C045B5" w14:paraId="2D6CBB74" w14:textId="77777777" w:rsidTr="0038461F">
        <w:tc>
          <w:tcPr>
            <w:tcW w:w="3953" w:type="dxa"/>
            <w:shd w:val="clear" w:color="auto" w:fill="D9D9D9"/>
          </w:tcPr>
          <w:p w14:paraId="12F40C68" w14:textId="77777777" w:rsidR="00AD2298" w:rsidRPr="00C045B5" w:rsidRDefault="00AD2298" w:rsidP="00AD2298">
            <w:pPr>
              <w:spacing w:line="360" w:lineRule="auto"/>
              <w:jc w:val="center"/>
              <w:rPr>
                <w:rFonts w:ascii="Arial" w:hAnsi="Arial" w:cs="Arial"/>
                <w:b/>
                <w:sz w:val="20"/>
                <w:szCs w:val="20"/>
                <w:lang w:val="es-ES_tradnl"/>
              </w:rPr>
            </w:pPr>
            <w:r w:rsidRPr="00C045B5">
              <w:rPr>
                <w:rFonts w:ascii="Arial" w:hAnsi="Arial" w:cs="Arial"/>
                <w:b/>
                <w:sz w:val="20"/>
                <w:szCs w:val="20"/>
                <w:lang w:val="es-ES_tradnl"/>
              </w:rPr>
              <w:t>TEXTO ORIGINAL</w:t>
            </w:r>
          </w:p>
        </w:tc>
        <w:tc>
          <w:tcPr>
            <w:tcW w:w="4381" w:type="dxa"/>
            <w:shd w:val="clear" w:color="auto" w:fill="D9D9D9" w:themeFill="background1" w:themeFillShade="D9"/>
          </w:tcPr>
          <w:p w14:paraId="378CBE49" w14:textId="77777777" w:rsidR="00AD2298" w:rsidRPr="00C045B5" w:rsidRDefault="00AD2298" w:rsidP="00AD2298">
            <w:pPr>
              <w:spacing w:line="360" w:lineRule="auto"/>
              <w:jc w:val="center"/>
              <w:rPr>
                <w:rFonts w:ascii="Arial" w:hAnsi="Arial" w:cs="Arial"/>
                <w:b/>
                <w:sz w:val="20"/>
                <w:szCs w:val="20"/>
                <w:highlight w:val="lightGray"/>
                <w:lang w:val="es-ES_tradnl"/>
              </w:rPr>
            </w:pPr>
            <w:r w:rsidRPr="00C045B5">
              <w:rPr>
                <w:rFonts w:ascii="Arial" w:hAnsi="Arial" w:cs="Arial"/>
                <w:b/>
                <w:sz w:val="20"/>
                <w:szCs w:val="20"/>
                <w:highlight w:val="lightGray"/>
                <w:lang w:val="es-ES_tradnl"/>
              </w:rPr>
              <w:t>PROPUESTA DE REFORMA</w:t>
            </w:r>
          </w:p>
        </w:tc>
      </w:tr>
      <w:tr w:rsidR="00AD2298" w:rsidRPr="00C045B5" w14:paraId="6F820232" w14:textId="77777777" w:rsidTr="00742402">
        <w:tc>
          <w:tcPr>
            <w:tcW w:w="3953" w:type="dxa"/>
          </w:tcPr>
          <w:p w14:paraId="3F602F2D" w14:textId="77777777" w:rsidR="00AD2298" w:rsidRPr="00C045B5" w:rsidRDefault="00AD2298" w:rsidP="00AD2298">
            <w:pPr>
              <w:spacing w:line="360" w:lineRule="auto"/>
              <w:jc w:val="both"/>
              <w:rPr>
                <w:rFonts w:ascii="Arial" w:hAnsi="Arial" w:cs="Arial"/>
                <w:sz w:val="20"/>
                <w:szCs w:val="20"/>
                <w:lang w:val="es-MX" w:eastAsia="en-US"/>
              </w:rPr>
            </w:pPr>
            <w:r w:rsidRPr="006D312B">
              <w:rPr>
                <w:rFonts w:ascii="Arial" w:hAnsi="Arial" w:cs="Arial"/>
                <w:b/>
                <w:bCs/>
                <w:sz w:val="20"/>
                <w:szCs w:val="20"/>
              </w:rPr>
              <w:t>Artículo 2.</w:t>
            </w:r>
            <w:r w:rsidRPr="00C045B5">
              <w:rPr>
                <w:rFonts w:ascii="Arial" w:hAnsi="Arial" w:cs="Arial"/>
                <w:sz w:val="20"/>
                <w:szCs w:val="20"/>
              </w:rPr>
              <w:t xml:space="preserve"> Definiciones</w:t>
            </w:r>
          </w:p>
          <w:p w14:paraId="2FBDC4D4" w14:textId="39938602" w:rsidR="00AD2298" w:rsidRPr="00C045B5" w:rsidRDefault="00AD2298" w:rsidP="00AD2298">
            <w:pPr>
              <w:spacing w:line="360" w:lineRule="auto"/>
              <w:jc w:val="both"/>
              <w:rPr>
                <w:rFonts w:ascii="Arial" w:hAnsi="Arial" w:cs="Arial"/>
                <w:sz w:val="20"/>
                <w:szCs w:val="20"/>
              </w:rPr>
            </w:pPr>
            <w:r w:rsidRPr="00C045B5">
              <w:rPr>
                <w:rFonts w:ascii="Arial" w:hAnsi="Arial" w:cs="Arial"/>
                <w:sz w:val="20"/>
                <w:szCs w:val="20"/>
              </w:rPr>
              <w:t>Para los efectos de esta ley, se entenderá por:</w:t>
            </w:r>
          </w:p>
          <w:p w14:paraId="1E34B5DC" w14:textId="77777777" w:rsidR="00AD2298" w:rsidRPr="00C045B5" w:rsidRDefault="00AD2298" w:rsidP="00AD2298">
            <w:pPr>
              <w:spacing w:line="360" w:lineRule="auto"/>
              <w:jc w:val="both"/>
              <w:rPr>
                <w:rFonts w:ascii="Arial" w:hAnsi="Arial" w:cs="Arial"/>
                <w:sz w:val="20"/>
                <w:szCs w:val="20"/>
              </w:rPr>
            </w:pPr>
            <w:r w:rsidRPr="00C045B5">
              <w:rPr>
                <w:rFonts w:ascii="Arial" w:hAnsi="Arial" w:cs="Arial"/>
                <w:sz w:val="20"/>
                <w:szCs w:val="20"/>
              </w:rPr>
              <w:t>I. Comisión ejecutiva: la Comisión Ejecutiva Estatal de Atención a Víctimas.</w:t>
            </w:r>
          </w:p>
          <w:p w14:paraId="67317F47" w14:textId="77777777" w:rsidR="00AD2298" w:rsidRPr="00C045B5" w:rsidRDefault="00AD2298" w:rsidP="00AD2298">
            <w:pPr>
              <w:spacing w:line="360" w:lineRule="auto"/>
              <w:jc w:val="both"/>
              <w:rPr>
                <w:rFonts w:ascii="Arial" w:hAnsi="Arial" w:cs="Arial"/>
                <w:sz w:val="20"/>
                <w:szCs w:val="20"/>
              </w:rPr>
            </w:pPr>
            <w:r w:rsidRPr="00C045B5">
              <w:rPr>
                <w:rFonts w:ascii="Arial" w:hAnsi="Arial" w:cs="Arial"/>
                <w:sz w:val="20"/>
                <w:szCs w:val="20"/>
              </w:rPr>
              <w:t>II. Consejo estatal: el Consejo Estatal de Atención a Víctimas.</w:t>
            </w:r>
          </w:p>
          <w:p w14:paraId="70ECB622" w14:textId="77777777" w:rsidR="00AD2298" w:rsidRPr="00C045B5" w:rsidRDefault="00AD2298" w:rsidP="00AD2298">
            <w:pPr>
              <w:spacing w:line="360" w:lineRule="auto"/>
              <w:jc w:val="both"/>
              <w:rPr>
                <w:rFonts w:ascii="Arial" w:hAnsi="Arial" w:cs="Arial"/>
                <w:sz w:val="20"/>
                <w:szCs w:val="20"/>
              </w:rPr>
            </w:pPr>
            <w:r w:rsidRPr="00C045B5">
              <w:rPr>
                <w:rFonts w:ascii="Arial" w:hAnsi="Arial" w:cs="Arial"/>
                <w:sz w:val="20"/>
                <w:szCs w:val="20"/>
              </w:rPr>
              <w:t>III. Fondo estatal: el Fondo Estatal de Ayuda, Asistencia y Reparación Integral.</w:t>
            </w:r>
          </w:p>
          <w:p w14:paraId="44143368" w14:textId="77777777" w:rsidR="00AD2298" w:rsidRPr="00C045B5" w:rsidRDefault="00AD2298" w:rsidP="00AD2298">
            <w:pPr>
              <w:spacing w:line="360" w:lineRule="auto"/>
              <w:jc w:val="both"/>
              <w:rPr>
                <w:rFonts w:ascii="Arial" w:hAnsi="Arial" w:cs="Arial"/>
                <w:sz w:val="20"/>
                <w:szCs w:val="20"/>
              </w:rPr>
            </w:pPr>
            <w:r w:rsidRPr="00C045B5">
              <w:rPr>
                <w:rFonts w:ascii="Arial" w:hAnsi="Arial" w:cs="Arial"/>
                <w:sz w:val="20"/>
                <w:szCs w:val="20"/>
              </w:rPr>
              <w:t>IV. Programa especial: el Programa Especial de Atención a Víctimas.</w:t>
            </w:r>
          </w:p>
          <w:p w14:paraId="5604FCC3" w14:textId="77777777" w:rsidR="00AD2298" w:rsidRPr="00C045B5" w:rsidRDefault="00AD2298" w:rsidP="00AD2298">
            <w:pPr>
              <w:spacing w:line="360" w:lineRule="auto"/>
              <w:jc w:val="both"/>
              <w:rPr>
                <w:rFonts w:ascii="Arial" w:hAnsi="Arial" w:cs="Arial"/>
                <w:sz w:val="20"/>
                <w:szCs w:val="20"/>
              </w:rPr>
            </w:pPr>
            <w:r w:rsidRPr="00C045B5">
              <w:rPr>
                <w:rFonts w:ascii="Arial" w:hAnsi="Arial" w:cs="Arial"/>
                <w:sz w:val="20"/>
                <w:szCs w:val="20"/>
              </w:rPr>
              <w:t>V. Registro estatal: el Registro Estatal de Atención a Víctimas.</w:t>
            </w:r>
          </w:p>
          <w:p w14:paraId="1861B8D5" w14:textId="77777777" w:rsidR="00AD2298" w:rsidRPr="00C045B5" w:rsidRDefault="00AD2298" w:rsidP="00AD2298">
            <w:pPr>
              <w:spacing w:line="360" w:lineRule="auto"/>
              <w:jc w:val="both"/>
              <w:rPr>
                <w:rFonts w:ascii="Arial" w:hAnsi="Arial" w:cs="Arial"/>
                <w:sz w:val="20"/>
                <w:szCs w:val="20"/>
              </w:rPr>
            </w:pPr>
            <w:r w:rsidRPr="00C045B5">
              <w:rPr>
                <w:rFonts w:ascii="Arial" w:hAnsi="Arial" w:cs="Arial"/>
                <w:sz w:val="20"/>
                <w:szCs w:val="20"/>
              </w:rPr>
              <w:t>VI. Sistema estatal: el Sistema Estatal de Atención a Víctimas.</w:t>
            </w:r>
          </w:p>
          <w:p w14:paraId="77FC7DBF" w14:textId="77777777" w:rsidR="00AD2298" w:rsidRPr="00C045B5" w:rsidRDefault="00AD2298" w:rsidP="00AD2298">
            <w:pPr>
              <w:spacing w:line="360" w:lineRule="auto"/>
              <w:jc w:val="both"/>
              <w:rPr>
                <w:rFonts w:ascii="Arial" w:hAnsi="Arial" w:cs="Arial"/>
                <w:sz w:val="20"/>
                <w:szCs w:val="20"/>
              </w:rPr>
            </w:pPr>
            <w:r w:rsidRPr="00C045B5">
              <w:rPr>
                <w:rFonts w:ascii="Arial" w:hAnsi="Arial" w:cs="Arial"/>
                <w:sz w:val="20"/>
                <w:szCs w:val="20"/>
              </w:rPr>
              <w:t>VII. Víctimas: las personas físicas que sufren directamente algún daño o menoscabo económico, físico, mental o emocional, o la puesta en peligro o lesión a sus bienes jurídicos o derechos como consecuencia de la comisión de un delito o de una violación a sus derechos humanos; los familiares de las víctimas, las personas a su cargo o aquellas cuya integridad física o derechos peligren por prestarles asistencia; y los grupos comunidades u organizaciones sociales que hubieran sido afectadas en sus derechos, intereses o bienes jurídicos colectivos como resultado de la comisión de un delito o la violación a sus derechos humanos.</w:t>
            </w:r>
          </w:p>
          <w:p w14:paraId="2C70F556" w14:textId="2FFCCC5E" w:rsidR="00AD2298" w:rsidRPr="00C045B5" w:rsidRDefault="00AD2298" w:rsidP="00AD2298">
            <w:pPr>
              <w:spacing w:line="360" w:lineRule="auto"/>
              <w:jc w:val="both"/>
              <w:rPr>
                <w:rFonts w:ascii="Arial" w:hAnsi="Arial" w:cs="Arial"/>
                <w:sz w:val="20"/>
                <w:szCs w:val="20"/>
              </w:rPr>
            </w:pPr>
          </w:p>
          <w:p w14:paraId="10390639" w14:textId="76B0700A" w:rsidR="00100AAF" w:rsidRPr="00C045B5" w:rsidRDefault="00100AAF" w:rsidP="00AD2298">
            <w:pPr>
              <w:spacing w:line="360" w:lineRule="auto"/>
              <w:jc w:val="both"/>
              <w:rPr>
                <w:rFonts w:ascii="Arial" w:hAnsi="Arial" w:cs="Arial"/>
                <w:sz w:val="20"/>
                <w:szCs w:val="20"/>
              </w:rPr>
            </w:pPr>
          </w:p>
          <w:p w14:paraId="69C72215" w14:textId="17737E30" w:rsidR="00100AAF" w:rsidRPr="00C045B5" w:rsidRDefault="00100AAF" w:rsidP="00AD2298">
            <w:pPr>
              <w:spacing w:line="360" w:lineRule="auto"/>
              <w:jc w:val="both"/>
              <w:rPr>
                <w:rFonts w:ascii="Arial" w:hAnsi="Arial" w:cs="Arial"/>
                <w:sz w:val="20"/>
                <w:szCs w:val="20"/>
              </w:rPr>
            </w:pPr>
          </w:p>
          <w:p w14:paraId="44BCA2E5" w14:textId="13C21285" w:rsidR="00100AAF" w:rsidRPr="00C045B5" w:rsidRDefault="00100AAF" w:rsidP="00AD2298">
            <w:pPr>
              <w:spacing w:line="360" w:lineRule="auto"/>
              <w:jc w:val="both"/>
              <w:rPr>
                <w:rFonts w:ascii="Arial" w:hAnsi="Arial" w:cs="Arial"/>
                <w:sz w:val="20"/>
                <w:szCs w:val="20"/>
              </w:rPr>
            </w:pPr>
          </w:p>
          <w:p w14:paraId="174D3E4D" w14:textId="095BDC7A" w:rsidR="00100AAF" w:rsidRPr="00C045B5" w:rsidRDefault="00100AAF" w:rsidP="00AD2298">
            <w:pPr>
              <w:spacing w:line="360" w:lineRule="auto"/>
              <w:jc w:val="both"/>
              <w:rPr>
                <w:rFonts w:ascii="Arial" w:hAnsi="Arial" w:cs="Arial"/>
                <w:sz w:val="20"/>
                <w:szCs w:val="20"/>
              </w:rPr>
            </w:pPr>
          </w:p>
          <w:p w14:paraId="2425F942" w14:textId="5FD810A6" w:rsidR="00100AAF" w:rsidRPr="00C045B5" w:rsidRDefault="00100AAF" w:rsidP="00AD2298">
            <w:pPr>
              <w:spacing w:line="360" w:lineRule="auto"/>
              <w:jc w:val="both"/>
              <w:rPr>
                <w:rFonts w:ascii="Arial" w:hAnsi="Arial" w:cs="Arial"/>
                <w:sz w:val="20"/>
                <w:szCs w:val="20"/>
              </w:rPr>
            </w:pPr>
          </w:p>
          <w:p w14:paraId="7F038891" w14:textId="459B21D4" w:rsidR="00100AAF" w:rsidRPr="00C045B5" w:rsidRDefault="00100AAF" w:rsidP="00AD2298">
            <w:pPr>
              <w:spacing w:line="360" w:lineRule="auto"/>
              <w:jc w:val="both"/>
              <w:rPr>
                <w:rFonts w:ascii="Arial" w:hAnsi="Arial" w:cs="Arial"/>
                <w:sz w:val="20"/>
                <w:szCs w:val="20"/>
              </w:rPr>
            </w:pPr>
          </w:p>
          <w:p w14:paraId="6B6DA54B" w14:textId="686B21EF" w:rsidR="00100AAF" w:rsidRPr="00C045B5" w:rsidRDefault="00100AAF" w:rsidP="00AD2298">
            <w:pPr>
              <w:spacing w:line="360" w:lineRule="auto"/>
              <w:jc w:val="both"/>
              <w:rPr>
                <w:rFonts w:ascii="Arial" w:hAnsi="Arial" w:cs="Arial"/>
                <w:sz w:val="20"/>
                <w:szCs w:val="20"/>
              </w:rPr>
            </w:pPr>
          </w:p>
          <w:p w14:paraId="7101B90B" w14:textId="6A24D86C" w:rsidR="00100AAF" w:rsidRPr="00C045B5" w:rsidRDefault="00100AAF" w:rsidP="00AD2298">
            <w:pPr>
              <w:spacing w:line="360" w:lineRule="auto"/>
              <w:jc w:val="both"/>
              <w:rPr>
                <w:rFonts w:ascii="Arial" w:hAnsi="Arial" w:cs="Arial"/>
                <w:sz w:val="20"/>
                <w:szCs w:val="20"/>
              </w:rPr>
            </w:pPr>
          </w:p>
          <w:p w14:paraId="228FAA23" w14:textId="7C7EC0B3" w:rsidR="00100AAF" w:rsidRPr="00C045B5" w:rsidRDefault="00100AAF" w:rsidP="00AD2298">
            <w:pPr>
              <w:spacing w:line="360" w:lineRule="auto"/>
              <w:jc w:val="both"/>
              <w:rPr>
                <w:rFonts w:ascii="Arial" w:hAnsi="Arial" w:cs="Arial"/>
                <w:sz w:val="20"/>
                <w:szCs w:val="20"/>
              </w:rPr>
            </w:pPr>
          </w:p>
          <w:p w14:paraId="25B397E1" w14:textId="75D64829" w:rsidR="00100AAF" w:rsidRPr="00C045B5" w:rsidRDefault="00100AAF" w:rsidP="00AD2298">
            <w:pPr>
              <w:spacing w:line="360" w:lineRule="auto"/>
              <w:jc w:val="both"/>
              <w:rPr>
                <w:rFonts w:ascii="Arial" w:hAnsi="Arial" w:cs="Arial"/>
                <w:sz w:val="20"/>
                <w:szCs w:val="20"/>
              </w:rPr>
            </w:pPr>
          </w:p>
          <w:p w14:paraId="389B3A4A" w14:textId="36180A37" w:rsidR="00100AAF" w:rsidRPr="00C045B5" w:rsidRDefault="00100AAF" w:rsidP="00AD2298">
            <w:pPr>
              <w:spacing w:line="360" w:lineRule="auto"/>
              <w:jc w:val="both"/>
              <w:rPr>
                <w:rFonts w:ascii="Arial" w:hAnsi="Arial" w:cs="Arial"/>
                <w:sz w:val="20"/>
                <w:szCs w:val="20"/>
              </w:rPr>
            </w:pPr>
          </w:p>
          <w:p w14:paraId="534CB7F2" w14:textId="4139A232" w:rsidR="00100AAF" w:rsidRPr="00C045B5" w:rsidRDefault="00100AAF" w:rsidP="00AD2298">
            <w:pPr>
              <w:spacing w:line="360" w:lineRule="auto"/>
              <w:jc w:val="both"/>
              <w:rPr>
                <w:rFonts w:ascii="Arial" w:hAnsi="Arial" w:cs="Arial"/>
                <w:sz w:val="20"/>
                <w:szCs w:val="20"/>
              </w:rPr>
            </w:pPr>
          </w:p>
          <w:p w14:paraId="5B10257D" w14:textId="157B17A3" w:rsidR="00100AAF" w:rsidRPr="00C045B5" w:rsidRDefault="00100AAF" w:rsidP="00AD2298">
            <w:pPr>
              <w:spacing w:line="360" w:lineRule="auto"/>
              <w:jc w:val="both"/>
              <w:rPr>
                <w:rFonts w:ascii="Arial" w:hAnsi="Arial" w:cs="Arial"/>
                <w:sz w:val="20"/>
                <w:szCs w:val="20"/>
              </w:rPr>
            </w:pPr>
          </w:p>
          <w:p w14:paraId="2E4678EB" w14:textId="6099ABC2" w:rsidR="00100AAF" w:rsidRPr="00C045B5" w:rsidRDefault="00100AAF" w:rsidP="00AD2298">
            <w:pPr>
              <w:spacing w:line="360" w:lineRule="auto"/>
              <w:jc w:val="both"/>
              <w:rPr>
                <w:rFonts w:ascii="Arial" w:hAnsi="Arial" w:cs="Arial"/>
                <w:sz w:val="20"/>
                <w:szCs w:val="20"/>
              </w:rPr>
            </w:pPr>
          </w:p>
          <w:p w14:paraId="025F09E5" w14:textId="130B568F" w:rsidR="00100AAF" w:rsidRPr="00C045B5" w:rsidRDefault="00100AAF" w:rsidP="00AD2298">
            <w:pPr>
              <w:spacing w:line="360" w:lineRule="auto"/>
              <w:jc w:val="both"/>
              <w:rPr>
                <w:rFonts w:ascii="Arial" w:hAnsi="Arial" w:cs="Arial"/>
                <w:sz w:val="20"/>
                <w:szCs w:val="20"/>
              </w:rPr>
            </w:pPr>
          </w:p>
          <w:p w14:paraId="3504608D" w14:textId="03F8DF56" w:rsidR="00100AAF" w:rsidRPr="00C045B5" w:rsidRDefault="00100AAF" w:rsidP="00AD2298">
            <w:pPr>
              <w:spacing w:line="360" w:lineRule="auto"/>
              <w:jc w:val="both"/>
              <w:rPr>
                <w:rFonts w:ascii="Arial" w:hAnsi="Arial" w:cs="Arial"/>
                <w:sz w:val="20"/>
                <w:szCs w:val="20"/>
              </w:rPr>
            </w:pPr>
          </w:p>
          <w:p w14:paraId="7D9C9F1C" w14:textId="7C90F033" w:rsidR="00100AAF" w:rsidRPr="00C045B5" w:rsidRDefault="00100AAF" w:rsidP="00AD2298">
            <w:pPr>
              <w:spacing w:line="360" w:lineRule="auto"/>
              <w:jc w:val="both"/>
              <w:rPr>
                <w:rFonts w:ascii="Arial" w:hAnsi="Arial" w:cs="Arial"/>
                <w:sz w:val="20"/>
                <w:szCs w:val="20"/>
              </w:rPr>
            </w:pPr>
          </w:p>
          <w:p w14:paraId="5F5BDE9E" w14:textId="62784A9C" w:rsidR="00100AAF" w:rsidRPr="00C045B5" w:rsidRDefault="00100AAF" w:rsidP="00AD2298">
            <w:pPr>
              <w:spacing w:line="360" w:lineRule="auto"/>
              <w:jc w:val="both"/>
              <w:rPr>
                <w:rFonts w:ascii="Arial" w:hAnsi="Arial" w:cs="Arial"/>
                <w:sz w:val="20"/>
                <w:szCs w:val="20"/>
              </w:rPr>
            </w:pPr>
          </w:p>
          <w:p w14:paraId="3BD31C23" w14:textId="2CEB3FE9" w:rsidR="00100AAF" w:rsidRPr="00C045B5" w:rsidRDefault="00100AAF" w:rsidP="00AD2298">
            <w:pPr>
              <w:spacing w:line="360" w:lineRule="auto"/>
              <w:jc w:val="both"/>
              <w:rPr>
                <w:rFonts w:ascii="Arial" w:hAnsi="Arial" w:cs="Arial"/>
                <w:sz w:val="20"/>
                <w:szCs w:val="20"/>
              </w:rPr>
            </w:pPr>
          </w:p>
          <w:p w14:paraId="57FF9546" w14:textId="030E9126" w:rsidR="00100AAF" w:rsidRPr="00C045B5" w:rsidRDefault="00100AAF" w:rsidP="00AD2298">
            <w:pPr>
              <w:spacing w:line="360" w:lineRule="auto"/>
              <w:jc w:val="both"/>
              <w:rPr>
                <w:rFonts w:ascii="Arial" w:hAnsi="Arial" w:cs="Arial"/>
                <w:sz w:val="20"/>
                <w:szCs w:val="20"/>
              </w:rPr>
            </w:pPr>
          </w:p>
          <w:p w14:paraId="60E315CD" w14:textId="02C83FC2" w:rsidR="00100AAF" w:rsidRPr="00C045B5" w:rsidRDefault="00100AAF" w:rsidP="00AD2298">
            <w:pPr>
              <w:spacing w:line="360" w:lineRule="auto"/>
              <w:jc w:val="both"/>
              <w:rPr>
                <w:rFonts w:ascii="Arial" w:hAnsi="Arial" w:cs="Arial"/>
                <w:sz w:val="20"/>
                <w:szCs w:val="20"/>
              </w:rPr>
            </w:pPr>
          </w:p>
          <w:p w14:paraId="57429745" w14:textId="30B208D6" w:rsidR="00100AAF" w:rsidRPr="00C045B5" w:rsidRDefault="00100AAF" w:rsidP="00AD2298">
            <w:pPr>
              <w:spacing w:line="360" w:lineRule="auto"/>
              <w:jc w:val="both"/>
              <w:rPr>
                <w:rFonts w:ascii="Arial" w:hAnsi="Arial" w:cs="Arial"/>
                <w:sz w:val="20"/>
                <w:szCs w:val="20"/>
              </w:rPr>
            </w:pPr>
          </w:p>
          <w:p w14:paraId="3909D142" w14:textId="48ADB0CF" w:rsidR="00100AAF" w:rsidRPr="00C045B5" w:rsidRDefault="00100AAF" w:rsidP="00AD2298">
            <w:pPr>
              <w:spacing w:line="360" w:lineRule="auto"/>
              <w:jc w:val="both"/>
              <w:rPr>
                <w:rFonts w:ascii="Arial" w:hAnsi="Arial" w:cs="Arial"/>
                <w:sz w:val="20"/>
                <w:szCs w:val="20"/>
              </w:rPr>
            </w:pPr>
          </w:p>
          <w:p w14:paraId="4A64DB40" w14:textId="30505B3E" w:rsidR="00100AAF" w:rsidRPr="00C045B5" w:rsidRDefault="00100AAF" w:rsidP="00AD2298">
            <w:pPr>
              <w:spacing w:line="360" w:lineRule="auto"/>
              <w:jc w:val="both"/>
              <w:rPr>
                <w:rFonts w:ascii="Arial" w:hAnsi="Arial" w:cs="Arial"/>
                <w:sz w:val="20"/>
                <w:szCs w:val="20"/>
              </w:rPr>
            </w:pPr>
          </w:p>
          <w:p w14:paraId="15C92BA6" w14:textId="619C35C7" w:rsidR="00C045B5" w:rsidRPr="00C045B5" w:rsidRDefault="00C045B5" w:rsidP="00AD2298">
            <w:pPr>
              <w:spacing w:line="360" w:lineRule="auto"/>
              <w:jc w:val="both"/>
              <w:rPr>
                <w:rFonts w:ascii="Arial" w:hAnsi="Arial" w:cs="Arial"/>
                <w:sz w:val="20"/>
                <w:szCs w:val="20"/>
              </w:rPr>
            </w:pPr>
          </w:p>
          <w:p w14:paraId="40C7EF28" w14:textId="512E9F88" w:rsidR="00C045B5" w:rsidRPr="00C045B5" w:rsidRDefault="00C045B5" w:rsidP="00AD2298">
            <w:pPr>
              <w:spacing w:line="360" w:lineRule="auto"/>
              <w:jc w:val="both"/>
              <w:rPr>
                <w:rFonts w:ascii="Arial" w:hAnsi="Arial" w:cs="Arial"/>
                <w:sz w:val="20"/>
                <w:szCs w:val="20"/>
              </w:rPr>
            </w:pPr>
          </w:p>
          <w:p w14:paraId="04AB019F" w14:textId="2F69E2BD" w:rsidR="00C045B5" w:rsidRPr="00C045B5" w:rsidRDefault="00C045B5" w:rsidP="00AD2298">
            <w:pPr>
              <w:spacing w:line="360" w:lineRule="auto"/>
              <w:jc w:val="both"/>
              <w:rPr>
                <w:rFonts w:ascii="Arial" w:hAnsi="Arial" w:cs="Arial"/>
                <w:sz w:val="20"/>
                <w:szCs w:val="20"/>
              </w:rPr>
            </w:pPr>
          </w:p>
          <w:p w14:paraId="0C2C4C6C" w14:textId="1A7C83F5" w:rsidR="00C045B5" w:rsidRPr="00C045B5" w:rsidRDefault="00C045B5" w:rsidP="00AD2298">
            <w:pPr>
              <w:spacing w:line="360" w:lineRule="auto"/>
              <w:jc w:val="both"/>
              <w:rPr>
                <w:rFonts w:ascii="Arial" w:hAnsi="Arial" w:cs="Arial"/>
                <w:sz w:val="20"/>
                <w:szCs w:val="20"/>
              </w:rPr>
            </w:pPr>
          </w:p>
          <w:p w14:paraId="35DF14BD" w14:textId="4A2B5C1E" w:rsidR="00C045B5" w:rsidRPr="00C045B5" w:rsidRDefault="00C045B5" w:rsidP="00AD2298">
            <w:pPr>
              <w:spacing w:line="360" w:lineRule="auto"/>
              <w:jc w:val="both"/>
              <w:rPr>
                <w:rFonts w:ascii="Arial" w:hAnsi="Arial" w:cs="Arial"/>
                <w:sz w:val="20"/>
                <w:szCs w:val="20"/>
              </w:rPr>
            </w:pPr>
          </w:p>
          <w:p w14:paraId="7C79D358" w14:textId="5B13407A" w:rsidR="00C045B5" w:rsidRDefault="00C045B5" w:rsidP="00AD2298">
            <w:pPr>
              <w:spacing w:line="360" w:lineRule="auto"/>
              <w:jc w:val="both"/>
              <w:rPr>
                <w:rFonts w:ascii="Arial" w:hAnsi="Arial" w:cs="Arial"/>
                <w:sz w:val="20"/>
                <w:szCs w:val="20"/>
              </w:rPr>
            </w:pPr>
          </w:p>
          <w:p w14:paraId="0C9D7D96" w14:textId="77777777" w:rsidR="007319CF" w:rsidRPr="00C045B5" w:rsidRDefault="007319CF" w:rsidP="00AD2298">
            <w:pPr>
              <w:spacing w:line="360" w:lineRule="auto"/>
              <w:jc w:val="both"/>
              <w:rPr>
                <w:rFonts w:ascii="Arial" w:hAnsi="Arial" w:cs="Arial"/>
                <w:sz w:val="20"/>
                <w:szCs w:val="20"/>
              </w:rPr>
            </w:pPr>
          </w:p>
          <w:p w14:paraId="20A39304" w14:textId="77777777" w:rsidR="00100AAF" w:rsidRPr="00C045B5" w:rsidRDefault="00100AAF" w:rsidP="00C045B5">
            <w:pPr>
              <w:spacing w:line="360" w:lineRule="auto"/>
              <w:jc w:val="both"/>
              <w:rPr>
                <w:rFonts w:ascii="Arial" w:hAnsi="Arial" w:cs="Arial"/>
                <w:sz w:val="20"/>
                <w:szCs w:val="20"/>
                <w:lang w:val="es-NI"/>
              </w:rPr>
            </w:pPr>
            <w:r w:rsidRPr="00C045B5">
              <w:rPr>
                <w:rFonts w:ascii="Arial" w:hAnsi="Arial" w:cs="Arial"/>
                <w:b/>
                <w:sz w:val="20"/>
                <w:szCs w:val="20"/>
              </w:rPr>
              <w:t>VIII.</w:t>
            </w:r>
            <w:r w:rsidRPr="00C045B5">
              <w:rPr>
                <w:rFonts w:ascii="Arial" w:hAnsi="Arial" w:cs="Arial"/>
                <w:sz w:val="20"/>
                <w:szCs w:val="20"/>
              </w:rPr>
              <w:t xml:space="preserve"> </w:t>
            </w:r>
            <w:r w:rsidRPr="00C045B5">
              <w:rPr>
                <w:rFonts w:ascii="Arial" w:hAnsi="Arial" w:cs="Arial"/>
                <w:b/>
                <w:sz w:val="20"/>
                <w:szCs w:val="20"/>
              </w:rPr>
              <w:t>Violación a los derechos humanos:</w:t>
            </w:r>
            <w:r w:rsidRPr="00C045B5">
              <w:rPr>
                <w:rFonts w:ascii="Arial" w:hAnsi="Arial" w:cs="Arial"/>
                <w:sz w:val="20"/>
                <w:szCs w:val="20"/>
              </w:rPr>
              <w:t xml:space="preserve"> los actos u omisiones que afecten los derechos humanos reconocidos en la Constitución Política de los Estados Unidos Mexicanos, la Constitución Política del Estado de Yucatán o en los tratados internacionales, cuando el agente sea servidor público, estatal o municipal, en el ejercicio de sus funciones o atribuciones o un particular que ejerza funciones públicas. También se considera violación de derechos humanos cuando la acción u omisión referida sea realizada por un particular instigado o autorizado, explícita o implícitamente por un servidor público, o cuando actúe con aquiescencia o colaboración de un servidor público.</w:t>
            </w:r>
          </w:p>
          <w:p w14:paraId="1E37B3D3" w14:textId="3EE409F3" w:rsidR="00AD2298" w:rsidRPr="00C045B5" w:rsidRDefault="00AD2298" w:rsidP="00AD2298">
            <w:pPr>
              <w:spacing w:line="360" w:lineRule="auto"/>
              <w:jc w:val="both"/>
              <w:rPr>
                <w:rFonts w:ascii="Arial" w:hAnsi="Arial" w:cs="Arial"/>
                <w:sz w:val="20"/>
                <w:szCs w:val="20"/>
              </w:rPr>
            </w:pPr>
          </w:p>
        </w:tc>
        <w:tc>
          <w:tcPr>
            <w:tcW w:w="4381" w:type="dxa"/>
          </w:tcPr>
          <w:p w14:paraId="59FA6424" w14:textId="347C5603" w:rsidR="00AD2298" w:rsidRPr="00C045B5" w:rsidRDefault="005839E3" w:rsidP="00AD2298">
            <w:pPr>
              <w:spacing w:line="360" w:lineRule="auto"/>
              <w:jc w:val="both"/>
              <w:rPr>
                <w:rFonts w:ascii="Arial" w:hAnsi="Arial" w:cs="Arial"/>
                <w:b/>
                <w:sz w:val="20"/>
                <w:szCs w:val="20"/>
                <w:lang w:val="es-ES_tradnl"/>
              </w:rPr>
            </w:pPr>
            <w:r w:rsidRPr="00C045B5">
              <w:rPr>
                <w:rFonts w:ascii="Arial" w:hAnsi="Arial" w:cs="Arial"/>
                <w:b/>
                <w:sz w:val="20"/>
                <w:szCs w:val="20"/>
                <w:lang w:val="es-ES_tradnl"/>
              </w:rPr>
              <w:t>Artículo 2. …</w:t>
            </w:r>
          </w:p>
          <w:p w14:paraId="75E0A5A5" w14:textId="433BA0B2" w:rsidR="00AD2298" w:rsidRDefault="005839E3" w:rsidP="00AD2298">
            <w:pPr>
              <w:spacing w:line="360" w:lineRule="auto"/>
              <w:jc w:val="both"/>
              <w:rPr>
                <w:rFonts w:ascii="Arial" w:hAnsi="Arial" w:cs="Arial"/>
                <w:b/>
                <w:sz w:val="20"/>
                <w:szCs w:val="20"/>
                <w:lang w:val="es-ES_tradnl"/>
              </w:rPr>
            </w:pPr>
            <w:r w:rsidRPr="00C045B5">
              <w:rPr>
                <w:rFonts w:ascii="Arial" w:hAnsi="Arial" w:cs="Arial"/>
                <w:b/>
                <w:sz w:val="20"/>
                <w:szCs w:val="20"/>
                <w:lang w:val="es-ES_tradnl"/>
              </w:rPr>
              <w:t>…</w:t>
            </w:r>
          </w:p>
          <w:p w14:paraId="6190B004" w14:textId="77777777" w:rsidR="00FB0894" w:rsidRPr="00C045B5" w:rsidRDefault="00FB0894" w:rsidP="00AD2298">
            <w:pPr>
              <w:spacing w:line="360" w:lineRule="auto"/>
              <w:jc w:val="both"/>
              <w:rPr>
                <w:rFonts w:ascii="Arial" w:hAnsi="Arial" w:cs="Arial"/>
                <w:b/>
                <w:sz w:val="20"/>
                <w:szCs w:val="20"/>
                <w:lang w:val="es-ES_tradnl"/>
              </w:rPr>
            </w:pPr>
          </w:p>
          <w:p w14:paraId="463FB2B6" w14:textId="238B79B3" w:rsidR="00AD2298" w:rsidRPr="00C045B5" w:rsidRDefault="005839E3" w:rsidP="00AD2298">
            <w:pPr>
              <w:spacing w:line="360" w:lineRule="auto"/>
              <w:jc w:val="both"/>
              <w:rPr>
                <w:rFonts w:ascii="Arial" w:hAnsi="Arial" w:cs="Arial"/>
                <w:b/>
                <w:sz w:val="20"/>
                <w:szCs w:val="20"/>
                <w:lang w:val="es-ES_tradnl"/>
              </w:rPr>
            </w:pPr>
            <w:r w:rsidRPr="00C045B5">
              <w:rPr>
                <w:rFonts w:ascii="Arial" w:hAnsi="Arial" w:cs="Arial"/>
                <w:b/>
                <w:sz w:val="20"/>
                <w:szCs w:val="20"/>
                <w:lang w:val="es-ES_tradnl"/>
              </w:rPr>
              <w:t>De</w:t>
            </w:r>
            <w:r w:rsidR="006D312B">
              <w:rPr>
                <w:rFonts w:ascii="Arial" w:hAnsi="Arial" w:cs="Arial"/>
                <w:b/>
                <w:sz w:val="20"/>
                <w:szCs w:val="20"/>
                <w:lang w:val="es-ES_tradnl"/>
              </w:rPr>
              <w:t xml:space="preserve"> </w:t>
            </w:r>
            <w:r w:rsidRPr="00C045B5">
              <w:rPr>
                <w:rFonts w:ascii="Arial" w:hAnsi="Arial" w:cs="Arial"/>
                <w:b/>
                <w:sz w:val="20"/>
                <w:szCs w:val="20"/>
                <w:lang w:val="es-ES_tradnl"/>
              </w:rPr>
              <w:t>l</w:t>
            </w:r>
            <w:r w:rsidR="006D312B">
              <w:rPr>
                <w:rFonts w:ascii="Arial" w:hAnsi="Arial" w:cs="Arial"/>
                <w:b/>
                <w:sz w:val="20"/>
                <w:szCs w:val="20"/>
                <w:lang w:val="es-ES_tradnl"/>
              </w:rPr>
              <w:t>a</w:t>
            </w:r>
            <w:r w:rsidRPr="00C045B5">
              <w:rPr>
                <w:rFonts w:ascii="Arial" w:hAnsi="Arial" w:cs="Arial"/>
                <w:b/>
                <w:sz w:val="20"/>
                <w:szCs w:val="20"/>
                <w:lang w:val="es-ES_tradnl"/>
              </w:rPr>
              <w:t xml:space="preserve"> I</w:t>
            </w:r>
            <w:r w:rsidR="00EF299D">
              <w:rPr>
                <w:rFonts w:ascii="Arial" w:hAnsi="Arial" w:cs="Arial"/>
                <w:b/>
                <w:sz w:val="20"/>
                <w:szCs w:val="20"/>
                <w:lang w:val="es-ES_tradnl"/>
              </w:rPr>
              <w:t>.</w:t>
            </w:r>
            <w:r w:rsidRPr="00C045B5">
              <w:rPr>
                <w:rFonts w:ascii="Arial" w:hAnsi="Arial" w:cs="Arial"/>
                <w:b/>
                <w:sz w:val="20"/>
                <w:szCs w:val="20"/>
                <w:lang w:val="es-ES_tradnl"/>
              </w:rPr>
              <w:t xml:space="preserve"> a</w:t>
            </w:r>
            <w:r w:rsidR="006D312B">
              <w:rPr>
                <w:rFonts w:ascii="Arial" w:hAnsi="Arial" w:cs="Arial"/>
                <w:b/>
                <w:sz w:val="20"/>
                <w:szCs w:val="20"/>
                <w:lang w:val="es-ES_tradnl"/>
              </w:rPr>
              <w:t xml:space="preserve"> </w:t>
            </w:r>
            <w:r w:rsidRPr="00C045B5">
              <w:rPr>
                <w:rFonts w:ascii="Arial" w:hAnsi="Arial" w:cs="Arial"/>
                <w:b/>
                <w:sz w:val="20"/>
                <w:szCs w:val="20"/>
                <w:lang w:val="es-ES_tradnl"/>
              </w:rPr>
              <w:t>l</w:t>
            </w:r>
            <w:r w:rsidR="006D312B">
              <w:rPr>
                <w:rFonts w:ascii="Arial" w:hAnsi="Arial" w:cs="Arial"/>
                <w:b/>
                <w:sz w:val="20"/>
                <w:szCs w:val="20"/>
                <w:lang w:val="es-ES_tradnl"/>
              </w:rPr>
              <w:t>a</w:t>
            </w:r>
            <w:r w:rsidRPr="00C045B5">
              <w:rPr>
                <w:rFonts w:ascii="Arial" w:hAnsi="Arial" w:cs="Arial"/>
                <w:b/>
                <w:sz w:val="20"/>
                <w:szCs w:val="20"/>
                <w:lang w:val="es-ES_tradnl"/>
              </w:rPr>
              <w:t xml:space="preserve"> VI. …</w:t>
            </w:r>
          </w:p>
          <w:p w14:paraId="14B7CF0E" w14:textId="77777777" w:rsidR="00AD2298" w:rsidRPr="00C045B5" w:rsidRDefault="00AD2298" w:rsidP="00AD2298">
            <w:pPr>
              <w:spacing w:line="360" w:lineRule="auto"/>
              <w:jc w:val="both"/>
              <w:rPr>
                <w:rFonts w:ascii="Arial" w:hAnsi="Arial" w:cs="Arial"/>
                <w:b/>
                <w:sz w:val="20"/>
                <w:szCs w:val="20"/>
                <w:lang w:val="es-ES_tradnl"/>
              </w:rPr>
            </w:pPr>
          </w:p>
          <w:p w14:paraId="6A8F04E1" w14:textId="77777777" w:rsidR="00AD2298" w:rsidRPr="00C045B5" w:rsidRDefault="00AD2298" w:rsidP="00AD2298">
            <w:pPr>
              <w:spacing w:line="360" w:lineRule="auto"/>
              <w:jc w:val="both"/>
              <w:rPr>
                <w:rFonts w:ascii="Arial" w:hAnsi="Arial" w:cs="Arial"/>
                <w:b/>
                <w:sz w:val="20"/>
                <w:szCs w:val="20"/>
                <w:lang w:val="es-ES_tradnl"/>
              </w:rPr>
            </w:pPr>
          </w:p>
          <w:p w14:paraId="0BBB1FCE" w14:textId="77777777" w:rsidR="00AD2298" w:rsidRPr="00C045B5" w:rsidRDefault="00AD2298" w:rsidP="00AD2298">
            <w:pPr>
              <w:spacing w:line="360" w:lineRule="auto"/>
              <w:jc w:val="both"/>
              <w:rPr>
                <w:rFonts w:ascii="Arial" w:hAnsi="Arial" w:cs="Arial"/>
                <w:b/>
                <w:sz w:val="20"/>
                <w:szCs w:val="20"/>
                <w:lang w:val="es-ES_tradnl"/>
              </w:rPr>
            </w:pPr>
          </w:p>
          <w:p w14:paraId="24BFE32D" w14:textId="77777777" w:rsidR="00AD2298" w:rsidRPr="00C045B5" w:rsidRDefault="00AD2298" w:rsidP="00AD2298">
            <w:pPr>
              <w:spacing w:line="360" w:lineRule="auto"/>
              <w:jc w:val="both"/>
              <w:rPr>
                <w:rFonts w:ascii="Arial" w:hAnsi="Arial" w:cs="Arial"/>
                <w:b/>
                <w:sz w:val="20"/>
                <w:szCs w:val="20"/>
                <w:lang w:val="es-ES_tradnl"/>
              </w:rPr>
            </w:pPr>
          </w:p>
          <w:p w14:paraId="707AF7CE" w14:textId="77777777" w:rsidR="00AD2298" w:rsidRPr="00C045B5" w:rsidRDefault="00AD2298" w:rsidP="00AD2298">
            <w:pPr>
              <w:spacing w:line="360" w:lineRule="auto"/>
              <w:jc w:val="both"/>
              <w:rPr>
                <w:rFonts w:ascii="Arial" w:hAnsi="Arial" w:cs="Arial"/>
                <w:b/>
                <w:sz w:val="20"/>
                <w:szCs w:val="20"/>
                <w:lang w:val="es-ES_tradnl"/>
              </w:rPr>
            </w:pPr>
          </w:p>
          <w:p w14:paraId="38819E76" w14:textId="77777777" w:rsidR="00AD2298" w:rsidRPr="00C045B5" w:rsidRDefault="00AD2298" w:rsidP="00AD2298">
            <w:pPr>
              <w:spacing w:line="360" w:lineRule="auto"/>
              <w:jc w:val="both"/>
              <w:rPr>
                <w:rFonts w:ascii="Arial" w:hAnsi="Arial" w:cs="Arial"/>
                <w:b/>
                <w:sz w:val="20"/>
                <w:szCs w:val="20"/>
                <w:lang w:val="es-ES_tradnl"/>
              </w:rPr>
            </w:pPr>
          </w:p>
          <w:p w14:paraId="5FA8DBD3" w14:textId="77777777" w:rsidR="00AD2298" w:rsidRPr="00C045B5" w:rsidRDefault="00AD2298" w:rsidP="00AD2298">
            <w:pPr>
              <w:spacing w:line="360" w:lineRule="auto"/>
              <w:jc w:val="both"/>
              <w:rPr>
                <w:rFonts w:ascii="Arial" w:hAnsi="Arial" w:cs="Arial"/>
                <w:b/>
                <w:sz w:val="20"/>
                <w:szCs w:val="20"/>
                <w:lang w:val="es-ES_tradnl"/>
              </w:rPr>
            </w:pPr>
          </w:p>
          <w:p w14:paraId="6C060803" w14:textId="77777777" w:rsidR="00AD2298" w:rsidRPr="00C045B5" w:rsidRDefault="00AD2298" w:rsidP="00AD2298">
            <w:pPr>
              <w:spacing w:line="360" w:lineRule="auto"/>
              <w:jc w:val="both"/>
              <w:rPr>
                <w:rFonts w:ascii="Arial" w:hAnsi="Arial" w:cs="Arial"/>
                <w:b/>
                <w:sz w:val="20"/>
                <w:szCs w:val="20"/>
                <w:lang w:val="es-ES_tradnl"/>
              </w:rPr>
            </w:pPr>
          </w:p>
          <w:p w14:paraId="3E6E5D8A" w14:textId="77777777" w:rsidR="00AD2298" w:rsidRPr="00C045B5" w:rsidRDefault="00AD2298" w:rsidP="00AD2298">
            <w:pPr>
              <w:spacing w:line="360" w:lineRule="auto"/>
              <w:jc w:val="both"/>
              <w:rPr>
                <w:rFonts w:ascii="Arial" w:hAnsi="Arial" w:cs="Arial"/>
                <w:b/>
                <w:sz w:val="20"/>
                <w:szCs w:val="20"/>
                <w:lang w:val="es-ES_tradnl"/>
              </w:rPr>
            </w:pPr>
          </w:p>
          <w:p w14:paraId="2B075A1D" w14:textId="77777777" w:rsidR="00AD2298" w:rsidRPr="00C045B5" w:rsidRDefault="00AD2298" w:rsidP="00AD2298">
            <w:pPr>
              <w:spacing w:line="360" w:lineRule="auto"/>
              <w:jc w:val="both"/>
              <w:rPr>
                <w:rFonts w:ascii="Arial" w:hAnsi="Arial" w:cs="Arial"/>
                <w:b/>
                <w:sz w:val="20"/>
                <w:szCs w:val="20"/>
                <w:lang w:val="es-ES_tradnl"/>
              </w:rPr>
            </w:pPr>
          </w:p>
          <w:p w14:paraId="5418E25A" w14:textId="77777777" w:rsidR="00AD2298" w:rsidRPr="00C045B5" w:rsidRDefault="00AD2298" w:rsidP="00AD2298">
            <w:pPr>
              <w:spacing w:line="360" w:lineRule="auto"/>
              <w:jc w:val="both"/>
              <w:rPr>
                <w:rFonts w:ascii="Arial" w:hAnsi="Arial" w:cs="Arial"/>
                <w:b/>
                <w:sz w:val="20"/>
                <w:szCs w:val="20"/>
                <w:lang w:val="es-ES_tradnl"/>
              </w:rPr>
            </w:pPr>
          </w:p>
          <w:p w14:paraId="3401F669" w14:textId="77777777" w:rsidR="002D68E2" w:rsidRPr="00C045B5" w:rsidRDefault="002D68E2" w:rsidP="00AD2298">
            <w:pPr>
              <w:spacing w:line="360" w:lineRule="auto"/>
              <w:jc w:val="both"/>
              <w:rPr>
                <w:rFonts w:ascii="Arial" w:hAnsi="Arial" w:cs="Arial"/>
                <w:b/>
                <w:sz w:val="20"/>
                <w:szCs w:val="20"/>
                <w:lang w:val="es-ES_tradnl"/>
              </w:rPr>
            </w:pPr>
          </w:p>
          <w:p w14:paraId="602D9133" w14:textId="1E7AAE11" w:rsidR="00AD2298" w:rsidRPr="00C045B5" w:rsidRDefault="00AD2298" w:rsidP="00AD2298">
            <w:pPr>
              <w:spacing w:line="360" w:lineRule="auto"/>
              <w:jc w:val="both"/>
              <w:rPr>
                <w:rFonts w:ascii="Arial" w:hAnsi="Arial" w:cs="Arial"/>
                <w:b/>
                <w:bCs/>
                <w:sz w:val="20"/>
                <w:szCs w:val="20"/>
              </w:rPr>
            </w:pPr>
            <w:bookmarkStart w:id="1" w:name="_Hlk53772194"/>
            <w:r w:rsidRPr="00C045B5">
              <w:rPr>
                <w:rFonts w:ascii="Arial" w:hAnsi="Arial" w:cs="Arial"/>
                <w:b/>
                <w:bCs/>
                <w:sz w:val="20"/>
                <w:szCs w:val="20"/>
              </w:rPr>
              <w:t xml:space="preserve">VII. Víctimas: Las personas físicas </w:t>
            </w:r>
            <w:r w:rsidR="00BE697F" w:rsidRPr="00C045B5">
              <w:rPr>
                <w:rFonts w:ascii="Arial" w:hAnsi="Arial" w:cs="Arial"/>
                <w:b/>
                <w:bCs/>
                <w:sz w:val="20"/>
                <w:szCs w:val="20"/>
              </w:rPr>
              <w:t>que,</w:t>
            </w:r>
            <w:r w:rsidRPr="00C045B5">
              <w:rPr>
                <w:rFonts w:ascii="Arial" w:hAnsi="Arial" w:cs="Arial"/>
                <w:b/>
                <w:bCs/>
                <w:sz w:val="20"/>
                <w:szCs w:val="20"/>
              </w:rPr>
              <w:t xml:space="preserve"> de forma directa</w:t>
            </w:r>
            <w:r w:rsidR="0038461F" w:rsidRPr="00C045B5">
              <w:rPr>
                <w:rFonts w:ascii="Arial" w:hAnsi="Arial" w:cs="Arial"/>
                <w:b/>
                <w:bCs/>
                <w:sz w:val="20"/>
                <w:szCs w:val="20"/>
              </w:rPr>
              <w:t>,</w:t>
            </w:r>
            <w:r w:rsidRPr="00C045B5">
              <w:rPr>
                <w:rFonts w:ascii="Arial" w:hAnsi="Arial" w:cs="Arial"/>
                <w:b/>
                <w:bCs/>
                <w:sz w:val="20"/>
                <w:szCs w:val="20"/>
              </w:rPr>
              <w:t xml:space="preserve"> indirecta</w:t>
            </w:r>
            <w:r w:rsidR="0038461F" w:rsidRPr="00C045B5">
              <w:rPr>
                <w:rFonts w:ascii="Arial" w:hAnsi="Arial" w:cs="Arial"/>
                <w:b/>
                <w:bCs/>
                <w:sz w:val="20"/>
                <w:szCs w:val="20"/>
              </w:rPr>
              <w:t xml:space="preserve"> en forma potencial, personal o como grupo</w:t>
            </w:r>
            <w:r w:rsidRPr="00C045B5">
              <w:rPr>
                <w:rFonts w:ascii="Arial" w:hAnsi="Arial" w:cs="Arial"/>
                <w:b/>
                <w:bCs/>
                <w:sz w:val="20"/>
                <w:szCs w:val="20"/>
              </w:rPr>
              <w:t xml:space="preserve"> hayan sufrido algún daño o menoscabo en sus derechos a través de una violación de derechos humanos o la comisión de un delito</w:t>
            </w:r>
            <w:r w:rsidR="005525FC" w:rsidRPr="00C045B5">
              <w:rPr>
                <w:rFonts w:ascii="Arial" w:hAnsi="Arial" w:cs="Arial"/>
                <w:b/>
                <w:bCs/>
                <w:sz w:val="20"/>
                <w:szCs w:val="20"/>
              </w:rPr>
              <w:t>.</w:t>
            </w:r>
          </w:p>
          <w:p w14:paraId="1504CC9E" w14:textId="589AAC9A" w:rsidR="005525FC" w:rsidRPr="00C045B5" w:rsidRDefault="005525FC" w:rsidP="00AD2298">
            <w:pPr>
              <w:spacing w:line="360" w:lineRule="auto"/>
              <w:jc w:val="both"/>
              <w:rPr>
                <w:rFonts w:ascii="Arial" w:hAnsi="Arial" w:cs="Arial"/>
                <w:b/>
                <w:bCs/>
                <w:sz w:val="20"/>
                <w:szCs w:val="20"/>
              </w:rPr>
            </w:pPr>
          </w:p>
          <w:p w14:paraId="325A38FD" w14:textId="6052A5AC" w:rsidR="005525FC" w:rsidRPr="00C045B5" w:rsidRDefault="005525FC" w:rsidP="005525FC">
            <w:pPr>
              <w:spacing w:line="360" w:lineRule="auto"/>
              <w:jc w:val="both"/>
              <w:rPr>
                <w:rFonts w:ascii="Arial" w:hAnsi="Arial" w:cs="Arial"/>
                <w:b/>
                <w:bCs/>
                <w:sz w:val="20"/>
                <w:szCs w:val="20"/>
                <w:lang w:val="es-MX" w:eastAsia="en-US"/>
              </w:rPr>
            </w:pPr>
            <w:r w:rsidRPr="00C045B5">
              <w:rPr>
                <w:rFonts w:ascii="Arial" w:hAnsi="Arial" w:cs="Arial"/>
                <w:b/>
                <w:bCs/>
                <w:sz w:val="20"/>
                <w:szCs w:val="20"/>
              </w:rPr>
              <w:t>Son víctimas los grupos, comunidades u organizaciones sociales que hubieran sido afectadas en sus derechos, intereses o bienes jurídicos colectivos como resultado de la comisión de un delito o la violación de derechos.</w:t>
            </w:r>
          </w:p>
          <w:p w14:paraId="4A490CEA" w14:textId="77777777" w:rsidR="005525FC" w:rsidRPr="00C045B5" w:rsidRDefault="005525FC" w:rsidP="005525FC">
            <w:pPr>
              <w:spacing w:line="360" w:lineRule="auto"/>
              <w:jc w:val="both"/>
              <w:rPr>
                <w:rFonts w:ascii="Arial" w:hAnsi="Arial" w:cs="Arial"/>
                <w:sz w:val="20"/>
                <w:szCs w:val="20"/>
                <w:lang w:val="es-MX" w:eastAsia="en-US"/>
              </w:rPr>
            </w:pPr>
          </w:p>
          <w:p w14:paraId="40DC6B6F" w14:textId="77777777" w:rsidR="005525FC" w:rsidRPr="00C045B5" w:rsidRDefault="005525FC" w:rsidP="00AD2298">
            <w:pPr>
              <w:spacing w:line="360" w:lineRule="auto"/>
              <w:jc w:val="both"/>
              <w:rPr>
                <w:rFonts w:ascii="Arial" w:hAnsi="Arial" w:cs="Arial"/>
                <w:b/>
                <w:bCs/>
                <w:sz w:val="20"/>
                <w:szCs w:val="20"/>
              </w:rPr>
            </w:pPr>
          </w:p>
          <w:bookmarkEnd w:id="1"/>
          <w:p w14:paraId="5592AA1C" w14:textId="77777777" w:rsidR="00AD2298" w:rsidRPr="00C045B5" w:rsidRDefault="00AD2298" w:rsidP="00AD2298">
            <w:pPr>
              <w:spacing w:line="360" w:lineRule="auto"/>
              <w:jc w:val="both"/>
              <w:rPr>
                <w:rFonts w:ascii="Arial" w:hAnsi="Arial" w:cs="Arial"/>
                <w:b/>
                <w:bCs/>
                <w:sz w:val="20"/>
                <w:szCs w:val="20"/>
              </w:rPr>
            </w:pPr>
          </w:p>
          <w:p w14:paraId="7694D367" w14:textId="77777777" w:rsidR="00AD2298" w:rsidRPr="00C045B5" w:rsidRDefault="00AD2298" w:rsidP="00AD2298">
            <w:pPr>
              <w:spacing w:line="360" w:lineRule="auto"/>
              <w:jc w:val="both"/>
              <w:rPr>
                <w:rFonts w:ascii="Arial" w:hAnsi="Arial" w:cs="Arial"/>
                <w:b/>
                <w:bCs/>
                <w:sz w:val="20"/>
                <w:szCs w:val="20"/>
              </w:rPr>
            </w:pPr>
          </w:p>
          <w:p w14:paraId="64A09FC0" w14:textId="0F894716" w:rsidR="005525FC" w:rsidRPr="00C045B5" w:rsidRDefault="005525FC" w:rsidP="005525FC">
            <w:pPr>
              <w:spacing w:line="360" w:lineRule="auto"/>
              <w:jc w:val="both"/>
              <w:rPr>
                <w:rFonts w:ascii="Arial" w:hAnsi="Arial" w:cs="Arial"/>
                <w:b/>
                <w:bCs/>
                <w:sz w:val="20"/>
                <w:szCs w:val="20"/>
                <w:lang w:val="es-MX" w:eastAsia="en-US"/>
              </w:rPr>
            </w:pPr>
            <w:r w:rsidRPr="00C045B5">
              <w:rPr>
                <w:rFonts w:ascii="Arial" w:hAnsi="Arial" w:cs="Arial"/>
                <w:b/>
                <w:bCs/>
                <w:sz w:val="20"/>
                <w:szCs w:val="20"/>
              </w:rPr>
              <w:t xml:space="preserve">VII </w:t>
            </w:r>
            <w:r w:rsidR="007C61AE">
              <w:rPr>
                <w:rFonts w:ascii="Arial" w:hAnsi="Arial" w:cs="Arial"/>
                <w:b/>
                <w:bCs/>
                <w:sz w:val="20"/>
                <w:szCs w:val="20"/>
              </w:rPr>
              <w:t>b</w:t>
            </w:r>
            <w:r w:rsidRPr="00C045B5">
              <w:rPr>
                <w:rFonts w:ascii="Arial" w:hAnsi="Arial" w:cs="Arial"/>
                <w:b/>
                <w:bCs/>
                <w:sz w:val="20"/>
                <w:szCs w:val="20"/>
              </w:rPr>
              <w:t>is. Víctimas directas: las personas físicas que sufren o hayan sufrido de forma directa algún daño o menoscabo de carácter económico, físico, psicológico, mental, emocional, o de forma general cualquier situación de peligro o lesión a sus bienes jurídicos o derechos como consecuencia de un delito o violación a sus derechos humanos.</w:t>
            </w:r>
          </w:p>
          <w:p w14:paraId="011D6F7B" w14:textId="77777777" w:rsidR="005525FC" w:rsidRPr="00C045B5" w:rsidRDefault="005525FC" w:rsidP="005525FC">
            <w:pPr>
              <w:spacing w:line="360" w:lineRule="auto"/>
              <w:jc w:val="both"/>
              <w:rPr>
                <w:rFonts w:ascii="Arial" w:hAnsi="Arial" w:cs="Arial"/>
                <w:b/>
                <w:bCs/>
                <w:sz w:val="20"/>
                <w:szCs w:val="20"/>
                <w:lang w:val="es-MX"/>
              </w:rPr>
            </w:pPr>
          </w:p>
          <w:p w14:paraId="614A7648" w14:textId="55A5C7A2" w:rsidR="005525FC" w:rsidRPr="00C045B5" w:rsidRDefault="005525FC" w:rsidP="005525FC">
            <w:pPr>
              <w:spacing w:line="360" w:lineRule="auto"/>
              <w:jc w:val="both"/>
              <w:rPr>
                <w:rFonts w:ascii="Arial" w:hAnsi="Arial" w:cs="Arial"/>
                <w:b/>
                <w:bCs/>
                <w:sz w:val="20"/>
                <w:szCs w:val="20"/>
              </w:rPr>
            </w:pPr>
            <w:r w:rsidRPr="00C045B5">
              <w:rPr>
                <w:rFonts w:ascii="Arial" w:hAnsi="Arial" w:cs="Arial"/>
                <w:b/>
                <w:bCs/>
                <w:sz w:val="20"/>
                <w:szCs w:val="20"/>
              </w:rPr>
              <w:t xml:space="preserve">VII </w:t>
            </w:r>
            <w:r w:rsidR="007C61AE">
              <w:rPr>
                <w:rFonts w:ascii="Arial" w:hAnsi="Arial" w:cs="Arial"/>
                <w:b/>
                <w:bCs/>
                <w:sz w:val="20"/>
                <w:szCs w:val="20"/>
              </w:rPr>
              <w:t>t</w:t>
            </w:r>
            <w:r w:rsidRPr="00C045B5">
              <w:rPr>
                <w:rFonts w:ascii="Arial" w:hAnsi="Arial" w:cs="Arial"/>
                <w:b/>
                <w:bCs/>
                <w:sz w:val="20"/>
                <w:szCs w:val="20"/>
              </w:rPr>
              <w:t>er. Víctimas indirectas: las y los familiares de las víctimas, personas cercanas que tengan un vínculo afectivo, así como las que se encuentren a cargo de la víctima directa que tengan una relación inmediata con ella.</w:t>
            </w:r>
          </w:p>
          <w:p w14:paraId="5BC7FE10" w14:textId="77777777" w:rsidR="00AD2298" w:rsidRPr="00C045B5" w:rsidRDefault="00AD2298" w:rsidP="00AD2298">
            <w:pPr>
              <w:spacing w:line="360" w:lineRule="auto"/>
              <w:jc w:val="both"/>
              <w:rPr>
                <w:rFonts w:ascii="Arial" w:hAnsi="Arial" w:cs="Arial"/>
                <w:b/>
                <w:bCs/>
                <w:sz w:val="20"/>
                <w:szCs w:val="20"/>
              </w:rPr>
            </w:pPr>
          </w:p>
          <w:p w14:paraId="6D2B771A" w14:textId="2A409714" w:rsidR="00AD2298" w:rsidRDefault="00AD2298" w:rsidP="00AD2298">
            <w:pPr>
              <w:spacing w:line="360" w:lineRule="auto"/>
              <w:jc w:val="both"/>
              <w:rPr>
                <w:rFonts w:ascii="Arial" w:hAnsi="Arial" w:cs="Arial"/>
                <w:b/>
                <w:bCs/>
                <w:sz w:val="20"/>
                <w:szCs w:val="20"/>
              </w:rPr>
            </w:pPr>
            <w:bookmarkStart w:id="2" w:name="_Hlk53772206"/>
            <w:r w:rsidRPr="00C045B5">
              <w:rPr>
                <w:rFonts w:ascii="Arial" w:hAnsi="Arial" w:cs="Arial"/>
                <w:b/>
                <w:bCs/>
                <w:sz w:val="20"/>
                <w:szCs w:val="20"/>
              </w:rPr>
              <w:t>VII</w:t>
            </w:r>
            <w:r w:rsidR="005525FC" w:rsidRPr="00C045B5">
              <w:rPr>
                <w:rFonts w:ascii="Arial" w:hAnsi="Arial" w:cs="Arial"/>
                <w:b/>
                <w:bCs/>
                <w:sz w:val="20"/>
                <w:szCs w:val="20"/>
              </w:rPr>
              <w:t xml:space="preserve"> </w:t>
            </w:r>
            <w:r w:rsidR="007C61AE">
              <w:rPr>
                <w:rFonts w:ascii="Arial" w:hAnsi="Arial" w:cs="Arial"/>
                <w:b/>
                <w:bCs/>
                <w:sz w:val="20"/>
                <w:szCs w:val="20"/>
              </w:rPr>
              <w:t>q</w:t>
            </w:r>
            <w:r w:rsidR="005525FC" w:rsidRPr="00C045B5">
              <w:rPr>
                <w:rFonts w:ascii="Arial" w:hAnsi="Arial" w:cs="Arial"/>
                <w:b/>
                <w:bCs/>
                <w:sz w:val="20"/>
                <w:szCs w:val="20"/>
              </w:rPr>
              <w:t>uáter</w:t>
            </w:r>
            <w:r w:rsidRPr="00C045B5">
              <w:rPr>
                <w:rFonts w:ascii="Arial" w:hAnsi="Arial" w:cs="Arial"/>
                <w:b/>
                <w:bCs/>
                <w:sz w:val="20"/>
                <w:szCs w:val="20"/>
              </w:rPr>
              <w:t>: Víctima potencial: Las personas físicas cuyos derechos o integridad física se encuentren en estado de peligro derivado de la prestación de asistencia, apoyo o asesoría a la víctima para impedir o detener la violación de derechos humanos, la comisión del delito o incluso la obtención de la reparación integral de la víctima.</w:t>
            </w:r>
          </w:p>
          <w:p w14:paraId="0AF0ABB7" w14:textId="77777777" w:rsidR="007C61AE" w:rsidRPr="00C045B5" w:rsidRDefault="007C61AE" w:rsidP="00AD2298">
            <w:pPr>
              <w:spacing w:line="360" w:lineRule="auto"/>
              <w:jc w:val="both"/>
              <w:rPr>
                <w:rFonts w:ascii="Arial" w:hAnsi="Arial" w:cs="Arial"/>
                <w:b/>
                <w:bCs/>
                <w:sz w:val="20"/>
                <w:szCs w:val="20"/>
              </w:rPr>
            </w:pPr>
          </w:p>
          <w:p w14:paraId="13D3682E" w14:textId="6700F194" w:rsidR="00C045B5" w:rsidRPr="00C045B5" w:rsidRDefault="00C045B5" w:rsidP="00C045B5">
            <w:pPr>
              <w:spacing w:line="360" w:lineRule="auto"/>
              <w:jc w:val="both"/>
              <w:rPr>
                <w:rFonts w:ascii="Arial" w:hAnsi="Arial" w:cs="Arial"/>
                <w:b/>
                <w:bCs/>
                <w:sz w:val="20"/>
                <w:szCs w:val="20"/>
              </w:rPr>
            </w:pPr>
            <w:r w:rsidRPr="00C045B5">
              <w:rPr>
                <w:rFonts w:ascii="Arial" w:hAnsi="Arial" w:cs="Arial"/>
                <w:b/>
                <w:bCs/>
                <w:sz w:val="20"/>
                <w:szCs w:val="20"/>
              </w:rPr>
              <w:t xml:space="preserve">VII </w:t>
            </w:r>
            <w:r w:rsidR="007C61AE">
              <w:rPr>
                <w:rFonts w:ascii="Arial" w:hAnsi="Arial" w:cs="Arial"/>
                <w:b/>
                <w:bCs/>
                <w:sz w:val="20"/>
                <w:szCs w:val="20"/>
              </w:rPr>
              <w:t>q</w:t>
            </w:r>
            <w:r w:rsidRPr="00C045B5">
              <w:rPr>
                <w:rFonts w:ascii="Arial" w:hAnsi="Arial" w:cs="Arial"/>
                <w:b/>
                <w:bCs/>
                <w:sz w:val="20"/>
                <w:szCs w:val="20"/>
              </w:rPr>
              <w:t>uiquies</w:t>
            </w:r>
            <w:r w:rsidRPr="00C045B5">
              <w:rPr>
                <w:rFonts w:ascii="Arial" w:hAnsi="Arial" w:cs="Arial"/>
                <w:sz w:val="20"/>
                <w:szCs w:val="20"/>
              </w:rPr>
              <w:t>.</w:t>
            </w:r>
            <w:r w:rsidRPr="00C045B5">
              <w:rPr>
                <w:rFonts w:ascii="Arial" w:hAnsi="Arial" w:cs="Arial"/>
                <w:b/>
                <w:bCs/>
                <w:sz w:val="20"/>
                <w:szCs w:val="20"/>
              </w:rPr>
              <w:t xml:space="preserve"> Revictimización: Se refiere a la acción u omisión institucional que genera un maltrato físico y/o psicológico a las víctimas y/o testigos en el proceso de acceso a la justicia.</w:t>
            </w:r>
          </w:p>
          <w:p w14:paraId="73619277" w14:textId="77777777" w:rsidR="00E30347" w:rsidRPr="00C045B5" w:rsidRDefault="00E30347" w:rsidP="00AD2298">
            <w:pPr>
              <w:spacing w:line="360" w:lineRule="auto"/>
              <w:jc w:val="both"/>
              <w:rPr>
                <w:rFonts w:ascii="Arial" w:hAnsi="Arial" w:cs="Arial"/>
                <w:b/>
                <w:bCs/>
                <w:sz w:val="20"/>
                <w:szCs w:val="20"/>
              </w:rPr>
            </w:pPr>
          </w:p>
          <w:bookmarkEnd w:id="2"/>
          <w:p w14:paraId="6C0DFBCE" w14:textId="6F30AB0C" w:rsidR="006265AF" w:rsidRPr="0095081E" w:rsidRDefault="0095081E" w:rsidP="0095081E">
            <w:pPr>
              <w:spacing w:line="360" w:lineRule="auto"/>
              <w:jc w:val="both"/>
              <w:rPr>
                <w:rFonts w:ascii="Arial" w:hAnsi="Arial" w:cs="Arial"/>
                <w:b/>
                <w:bCs/>
                <w:sz w:val="20"/>
                <w:szCs w:val="20"/>
              </w:rPr>
            </w:pPr>
            <w:r w:rsidRPr="0095081E">
              <w:rPr>
                <w:rFonts w:ascii="Arial" w:hAnsi="Arial" w:cs="Arial"/>
                <w:b/>
                <w:bCs/>
                <w:sz w:val="20"/>
                <w:szCs w:val="20"/>
              </w:rPr>
              <w:t>VIII.</w:t>
            </w:r>
            <w:r>
              <w:rPr>
                <w:rFonts w:ascii="Arial" w:hAnsi="Arial" w:cs="Arial"/>
                <w:b/>
                <w:bCs/>
                <w:sz w:val="20"/>
                <w:szCs w:val="20"/>
              </w:rPr>
              <w:t xml:space="preserve"> …</w:t>
            </w:r>
          </w:p>
        </w:tc>
      </w:tr>
    </w:tbl>
    <w:p w14:paraId="5AAE35CD" w14:textId="1268B51C" w:rsidR="00AD2298" w:rsidRDefault="00AD2298" w:rsidP="00F42F9F">
      <w:pPr>
        <w:spacing w:line="360" w:lineRule="auto"/>
        <w:ind w:left="720"/>
        <w:jc w:val="both"/>
        <w:rPr>
          <w:rFonts w:ascii="Arial" w:hAnsi="Arial" w:cs="Arial"/>
        </w:rPr>
      </w:pPr>
    </w:p>
    <w:p w14:paraId="510DA15B" w14:textId="77777777" w:rsidR="00AD2298" w:rsidRDefault="00AD2298" w:rsidP="00F42F9F">
      <w:pPr>
        <w:spacing w:line="360" w:lineRule="auto"/>
        <w:ind w:left="720"/>
        <w:jc w:val="both"/>
        <w:rPr>
          <w:rFonts w:ascii="Arial" w:hAnsi="Arial" w:cs="Arial"/>
          <w:lang w:val="es-ES_tradnl"/>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381"/>
      </w:tblGrid>
      <w:tr w:rsidR="00F42F9F" w:rsidRPr="002058A2" w14:paraId="023A92B5" w14:textId="77777777" w:rsidTr="005D6BCC">
        <w:tc>
          <w:tcPr>
            <w:tcW w:w="3953" w:type="dxa"/>
            <w:shd w:val="clear" w:color="auto" w:fill="D9D9D9"/>
          </w:tcPr>
          <w:p w14:paraId="573BB43A" w14:textId="77777777" w:rsidR="00F42F9F" w:rsidRPr="00AD2298" w:rsidRDefault="00F42F9F" w:rsidP="00AD2298">
            <w:pPr>
              <w:spacing w:line="360" w:lineRule="auto"/>
              <w:jc w:val="center"/>
              <w:rPr>
                <w:rFonts w:ascii="Arial" w:hAnsi="Arial" w:cs="Arial"/>
                <w:b/>
                <w:sz w:val="20"/>
                <w:szCs w:val="20"/>
                <w:lang w:val="es-ES_tradnl"/>
              </w:rPr>
            </w:pPr>
            <w:r w:rsidRPr="00AD2298">
              <w:rPr>
                <w:rFonts w:ascii="Arial" w:hAnsi="Arial" w:cs="Arial"/>
                <w:b/>
                <w:sz w:val="20"/>
                <w:szCs w:val="20"/>
                <w:lang w:val="es-ES_tradnl"/>
              </w:rPr>
              <w:t>TEXTO ORIGINAL</w:t>
            </w:r>
          </w:p>
        </w:tc>
        <w:tc>
          <w:tcPr>
            <w:tcW w:w="4381" w:type="dxa"/>
            <w:shd w:val="clear" w:color="auto" w:fill="D9D9D9"/>
          </w:tcPr>
          <w:p w14:paraId="287DEEB0" w14:textId="77777777" w:rsidR="00F42F9F" w:rsidRPr="00AD2298" w:rsidRDefault="00F42F9F" w:rsidP="00AD2298">
            <w:pPr>
              <w:spacing w:line="360" w:lineRule="auto"/>
              <w:jc w:val="center"/>
              <w:rPr>
                <w:rFonts w:ascii="Arial" w:hAnsi="Arial" w:cs="Arial"/>
                <w:b/>
                <w:sz w:val="20"/>
                <w:szCs w:val="20"/>
                <w:lang w:val="es-ES_tradnl"/>
              </w:rPr>
            </w:pPr>
            <w:r w:rsidRPr="00AD2298">
              <w:rPr>
                <w:rFonts w:ascii="Arial" w:hAnsi="Arial" w:cs="Arial"/>
                <w:b/>
                <w:sz w:val="20"/>
                <w:szCs w:val="20"/>
                <w:lang w:val="es-ES_tradnl"/>
              </w:rPr>
              <w:t>PROPUESTA DE REFORMA</w:t>
            </w:r>
          </w:p>
        </w:tc>
      </w:tr>
      <w:tr w:rsidR="00F42F9F" w:rsidRPr="002058A2" w14:paraId="35E77DF3" w14:textId="77777777" w:rsidTr="005D6BCC">
        <w:tc>
          <w:tcPr>
            <w:tcW w:w="3953" w:type="dxa"/>
          </w:tcPr>
          <w:p w14:paraId="1C1AE925" w14:textId="77777777" w:rsidR="00F42F9F" w:rsidRPr="00AD2298" w:rsidRDefault="00F42F9F" w:rsidP="00AD2298">
            <w:pPr>
              <w:spacing w:line="360" w:lineRule="auto"/>
              <w:jc w:val="both"/>
              <w:rPr>
                <w:rFonts w:ascii="Arial" w:hAnsi="Arial" w:cs="Arial"/>
                <w:b/>
                <w:bCs/>
                <w:sz w:val="20"/>
                <w:szCs w:val="20"/>
                <w:lang w:val="es-MX" w:eastAsia="en-US"/>
              </w:rPr>
            </w:pPr>
            <w:r w:rsidRPr="00AD2298">
              <w:rPr>
                <w:rFonts w:ascii="Arial" w:hAnsi="Arial" w:cs="Arial"/>
                <w:b/>
                <w:bCs/>
                <w:sz w:val="20"/>
                <w:szCs w:val="20"/>
              </w:rPr>
              <w:t xml:space="preserve">Artículo 5. Derechos de las víctimas </w:t>
            </w:r>
          </w:p>
          <w:p w14:paraId="4F6EFD8B"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Las víctimas tienen, de manera enunciativa, más no limitativa, los siguientes derechos:</w:t>
            </w:r>
          </w:p>
          <w:p w14:paraId="7001AAD0"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I. Recibir información accesible y precisa, así como la documentación necesaria para ejercer sus derechos y acceder a las medidas y los procedimientos de atención.</w:t>
            </w:r>
          </w:p>
          <w:p w14:paraId="0B02EE4B"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II. Recibir las medidas de ayuda inmediata, de asistencia, de atención y de reparación integral a que se refiere el artículo 7, en forma oportuna, rápida, gratuita y bajo un enfoque transversal de género, intercultural y diferencial.</w:t>
            </w:r>
          </w:p>
          <w:p w14:paraId="0A7C6920"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III. Acceder a la justicia.</w:t>
            </w:r>
          </w:p>
          <w:p w14:paraId="61D994BD"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IV. Gozar de los derechos previstos en el artículo 109 del Código Nacional de Procedimientos Penales y en el artículo 12 de la Ley General de Víctimas.</w:t>
            </w:r>
          </w:p>
          <w:p w14:paraId="732C05A0" w14:textId="11EBF205"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V. Acceder a una investigación pronta y efectiva que lleve a la identificación, captura, procesamiento y sanción de los responsables, al esclarecimiento de los hechos y la reparación integral del daño.</w:t>
            </w:r>
          </w:p>
          <w:p w14:paraId="23B06037" w14:textId="77777777" w:rsidR="00617FA1" w:rsidRPr="00AD2298" w:rsidRDefault="00617FA1" w:rsidP="00AD2298">
            <w:pPr>
              <w:spacing w:line="360" w:lineRule="auto"/>
              <w:jc w:val="both"/>
              <w:rPr>
                <w:rFonts w:ascii="Arial" w:hAnsi="Arial" w:cs="Arial"/>
                <w:sz w:val="20"/>
                <w:szCs w:val="20"/>
              </w:rPr>
            </w:pPr>
          </w:p>
          <w:p w14:paraId="7AE0CBB3" w14:textId="710DCB39"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VI. Conocer la verdad histórica de los hechos constitutivos del delito o de las violaciones a los derechos humanos de que fueron objeto.</w:t>
            </w:r>
          </w:p>
          <w:p w14:paraId="393A44F7" w14:textId="0B7489EE" w:rsidR="00617FA1" w:rsidRPr="00AD2298" w:rsidRDefault="00617FA1" w:rsidP="00AD2298">
            <w:pPr>
              <w:spacing w:line="360" w:lineRule="auto"/>
              <w:jc w:val="both"/>
              <w:rPr>
                <w:rFonts w:ascii="Arial" w:hAnsi="Arial" w:cs="Arial"/>
                <w:sz w:val="20"/>
                <w:szCs w:val="20"/>
              </w:rPr>
            </w:pPr>
          </w:p>
          <w:p w14:paraId="10DC2CE8" w14:textId="69B371A8" w:rsidR="00617FA1" w:rsidRPr="00AD2298" w:rsidRDefault="00617FA1" w:rsidP="00AD2298">
            <w:pPr>
              <w:spacing w:line="360" w:lineRule="auto"/>
              <w:jc w:val="both"/>
              <w:rPr>
                <w:rFonts w:ascii="Arial" w:hAnsi="Arial" w:cs="Arial"/>
                <w:sz w:val="20"/>
                <w:szCs w:val="20"/>
              </w:rPr>
            </w:pPr>
          </w:p>
          <w:p w14:paraId="241C2EC6" w14:textId="5767A264" w:rsidR="00617FA1" w:rsidRDefault="00617FA1" w:rsidP="00AD2298">
            <w:pPr>
              <w:spacing w:line="360" w:lineRule="auto"/>
              <w:jc w:val="both"/>
              <w:rPr>
                <w:rFonts w:ascii="Arial" w:hAnsi="Arial" w:cs="Arial"/>
                <w:sz w:val="20"/>
                <w:szCs w:val="20"/>
              </w:rPr>
            </w:pPr>
          </w:p>
          <w:p w14:paraId="3DCDC7B2" w14:textId="77777777" w:rsidR="007F2A07" w:rsidRPr="00AD2298" w:rsidRDefault="007F2A07" w:rsidP="00AD2298">
            <w:pPr>
              <w:spacing w:line="360" w:lineRule="auto"/>
              <w:jc w:val="both"/>
              <w:rPr>
                <w:rFonts w:ascii="Arial" w:hAnsi="Arial" w:cs="Arial"/>
                <w:sz w:val="20"/>
                <w:szCs w:val="20"/>
              </w:rPr>
            </w:pPr>
          </w:p>
          <w:p w14:paraId="4F15C949" w14:textId="77777777" w:rsidR="00617FA1" w:rsidRPr="00AD2298" w:rsidRDefault="00617FA1" w:rsidP="00AD2298">
            <w:pPr>
              <w:spacing w:line="360" w:lineRule="auto"/>
              <w:jc w:val="both"/>
              <w:rPr>
                <w:rFonts w:ascii="Arial" w:hAnsi="Arial" w:cs="Arial"/>
                <w:sz w:val="20"/>
                <w:szCs w:val="20"/>
              </w:rPr>
            </w:pPr>
          </w:p>
          <w:p w14:paraId="1CF3868B"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VII. Participar en la búsqueda de la verdad de los hechos, especialmente en los casos de personas desaparecidas, ausentes, no localizadas, extraviadas o fallecidas, así como conocer su destino o paradero o el de sus restos.</w:t>
            </w:r>
          </w:p>
          <w:p w14:paraId="457D475B"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VIII. Ser reparadas integralmente, de manera efectiva, diferenciada y transformadora por el daño que han sufrido como consecuencia del delito o de las violaciones a los derechos humanos de que fueron objeto.</w:t>
            </w:r>
          </w:p>
          <w:p w14:paraId="7227451F"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 xml:space="preserve">IX. Recibir protección del estado. </w:t>
            </w:r>
          </w:p>
          <w:p w14:paraId="6793B902"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 xml:space="preserve">X. Ser tratado con la atención y el debido respeto a su dignidad. </w:t>
            </w:r>
          </w:p>
          <w:p w14:paraId="292D8095"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 xml:space="preserve">XI. Ser registrado, en su caso, en el registro estatal. </w:t>
            </w:r>
          </w:p>
          <w:p w14:paraId="37AC0E58" w14:textId="0F8854B5" w:rsidR="00617FA1" w:rsidRDefault="00F42F9F" w:rsidP="00AD2298">
            <w:pPr>
              <w:spacing w:line="360" w:lineRule="auto"/>
              <w:jc w:val="both"/>
              <w:rPr>
                <w:rFonts w:ascii="Arial" w:hAnsi="Arial" w:cs="Arial"/>
                <w:sz w:val="20"/>
                <w:szCs w:val="20"/>
              </w:rPr>
            </w:pPr>
            <w:r w:rsidRPr="00AD2298">
              <w:rPr>
                <w:rFonts w:ascii="Arial" w:hAnsi="Arial" w:cs="Arial"/>
                <w:sz w:val="20"/>
                <w:szCs w:val="20"/>
              </w:rPr>
              <w:t xml:space="preserve">XII. Acceder, en su caso, a los recursos del fondo estatal. </w:t>
            </w:r>
          </w:p>
          <w:p w14:paraId="7C266B15" w14:textId="77777777" w:rsidR="004D545A" w:rsidRPr="00AD2298" w:rsidRDefault="004D545A" w:rsidP="00AD2298">
            <w:pPr>
              <w:spacing w:line="360" w:lineRule="auto"/>
              <w:jc w:val="both"/>
              <w:rPr>
                <w:rFonts w:ascii="Arial" w:hAnsi="Arial" w:cs="Arial"/>
                <w:sz w:val="20"/>
                <w:szCs w:val="20"/>
              </w:rPr>
            </w:pPr>
          </w:p>
          <w:p w14:paraId="2961579F" w14:textId="68E701D5" w:rsidR="00617FA1" w:rsidRDefault="00F42F9F" w:rsidP="00AD2298">
            <w:pPr>
              <w:spacing w:line="360" w:lineRule="auto"/>
              <w:jc w:val="both"/>
              <w:rPr>
                <w:rFonts w:ascii="Arial" w:hAnsi="Arial" w:cs="Arial"/>
                <w:sz w:val="20"/>
                <w:szCs w:val="20"/>
              </w:rPr>
            </w:pPr>
            <w:r w:rsidRPr="00AD2298">
              <w:rPr>
                <w:rFonts w:ascii="Arial" w:hAnsi="Arial" w:cs="Arial"/>
                <w:sz w:val="20"/>
                <w:szCs w:val="20"/>
              </w:rPr>
              <w:t>XIII. Ser localizado, en los casos de desaparición, a través de la instrumentación de protocolos de búsqueda.</w:t>
            </w:r>
          </w:p>
          <w:p w14:paraId="013E364E" w14:textId="3F1570F3" w:rsidR="004D545A" w:rsidRDefault="004D545A" w:rsidP="00AD2298">
            <w:pPr>
              <w:spacing w:line="360" w:lineRule="auto"/>
              <w:jc w:val="both"/>
              <w:rPr>
                <w:rFonts w:ascii="Arial" w:hAnsi="Arial" w:cs="Arial"/>
                <w:sz w:val="20"/>
                <w:szCs w:val="20"/>
              </w:rPr>
            </w:pPr>
          </w:p>
          <w:p w14:paraId="349AFDEF" w14:textId="2A62BDDD" w:rsidR="005E0406" w:rsidRDefault="005E0406" w:rsidP="00AD2298">
            <w:pPr>
              <w:spacing w:line="360" w:lineRule="auto"/>
              <w:jc w:val="both"/>
              <w:rPr>
                <w:rFonts w:ascii="Arial" w:hAnsi="Arial" w:cs="Arial"/>
                <w:sz w:val="20"/>
                <w:szCs w:val="20"/>
              </w:rPr>
            </w:pPr>
          </w:p>
          <w:p w14:paraId="291A91FE" w14:textId="7B5F746B" w:rsidR="0065685B" w:rsidRDefault="0065685B" w:rsidP="00AD2298">
            <w:pPr>
              <w:spacing w:line="360" w:lineRule="auto"/>
              <w:jc w:val="both"/>
              <w:rPr>
                <w:rFonts w:ascii="Arial" w:hAnsi="Arial" w:cs="Arial"/>
                <w:sz w:val="20"/>
                <w:szCs w:val="20"/>
              </w:rPr>
            </w:pPr>
          </w:p>
          <w:p w14:paraId="18022116" w14:textId="77777777" w:rsidR="0065685B" w:rsidRDefault="0065685B" w:rsidP="00AD2298">
            <w:pPr>
              <w:spacing w:line="360" w:lineRule="auto"/>
              <w:jc w:val="both"/>
              <w:rPr>
                <w:rFonts w:ascii="Arial" w:hAnsi="Arial" w:cs="Arial"/>
                <w:sz w:val="20"/>
                <w:szCs w:val="20"/>
              </w:rPr>
            </w:pPr>
          </w:p>
          <w:p w14:paraId="30228E1B" w14:textId="77777777" w:rsidR="005E0406" w:rsidRPr="00AD2298" w:rsidRDefault="005E0406" w:rsidP="00AD2298">
            <w:pPr>
              <w:spacing w:line="360" w:lineRule="auto"/>
              <w:jc w:val="both"/>
              <w:rPr>
                <w:rFonts w:ascii="Arial" w:hAnsi="Arial" w:cs="Arial"/>
                <w:sz w:val="20"/>
                <w:szCs w:val="20"/>
              </w:rPr>
            </w:pPr>
          </w:p>
          <w:p w14:paraId="355F119A" w14:textId="77777777" w:rsidR="00F42F9F" w:rsidRPr="00AD2298" w:rsidRDefault="00F42F9F" w:rsidP="00AD2298">
            <w:pPr>
              <w:spacing w:line="360" w:lineRule="auto"/>
              <w:jc w:val="both"/>
              <w:rPr>
                <w:rFonts w:ascii="Arial" w:hAnsi="Arial" w:cs="Arial"/>
                <w:sz w:val="20"/>
                <w:szCs w:val="20"/>
              </w:rPr>
            </w:pPr>
            <w:r w:rsidRPr="00AD2298">
              <w:rPr>
                <w:rFonts w:ascii="Arial" w:hAnsi="Arial" w:cs="Arial"/>
                <w:sz w:val="20"/>
                <w:szCs w:val="20"/>
              </w:rPr>
              <w:t>XIV. Participar en la formulación, implementación y seguimiento de la política pública en materia de atención a víctimas.</w:t>
            </w:r>
          </w:p>
          <w:p w14:paraId="1B32FF5D" w14:textId="77777777" w:rsidR="00F42F9F" w:rsidRPr="00AD2298" w:rsidRDefault="00F42F9F" w:rsidP="00AD2298">
            <w:pPr>
              <w:spacing w:line="360" w:lineRule="auto"/>
              <w:jc w:val="both"/>
              <w:rPr>
                <w:rFonts w:ascii="Arial" w:hAnsi="Arial" w:cs="Arial"/>
                <w:b/>
                <w:sz w:val="20"/>
                <w:szCs w:val="20"/>
                <w:lang w:val="es-ES_tradnl"/>
              </w:rPr>
            </w:pPr>
            <w:r w:rsidRPr="00AD2298">
              <w:rPr>
                <w:rFonts w:ascii="Arial" w:hAnsi="Arial" w:cs="Arial"/>
                <w:sz w:val="20"/>
                <w:szCs w:val="20"/>
              </w:rPr>
              <w:t>XV. Reunirse con otras víctimas para el ejercicio y defensa de sus derechos.</w:t>
            </w:r>
          </w:p>
        </w:tc>
        <w:tc>
          <w:tcPr>
            <w:tcW w:w="4381" w:type="dxa"/>
          </w:tcPr>
          <w:p w14:paraId="0E7B5207" w14:textId="74C84BE3" w:rsidR="00F42F9F" w:rsidRPr="005525FC" w:rsidRDefault="00F42F9F" w:rsidP="00AD2298">
            <w:pPr>
              <w:spacing w:line="360" w:lineRule="auto"/>
              <w:jc w:val="both"/>
              <w:rPr>
                <w:rFonts w:ascii="Arial" w:hAnsi="Arial" w:cs="Arial"/>
                <w:b/>
                <w:bCs/>
                <w:sz w:val="20"/>
                <w:szCs w:val="20"/>
                <w:lang w:val="es-MX" w:eastAsia="en-US"/>
              </w:rPr>
            </w:pPr>
            <w:r w:rsidRPr="005525FC">
              <w:rPr>
                <w:rFonts w:ascii="Arial" w:hAnsi="Arial" w:cs="Arial"/>
                <w:b/>
                <w:bCs/>
                <w:sz w:val="20"/>
                <w:szCs w:val="20"/>
              </w:rPr>
              <w:t xml:space="preserve">Artículo 5. </w:t>
            </w:r>
            <w:r w:rsidR="008D6F68">
              <w:rPr>
                <w:rFonts w:ascii="Arial" w:hAnsi="Arial" w:cs="Arial"/>
                <w:b/>
                <w:bCs/>
                <w:sz w:val="20"/>
                <w:szCs w:val="20"/>
              </w:rPr>
              <w:t>…</w:t>
            </w:r>
          </w:p>
          <w:p w14:paraId="2C0695B6" w14:textId="77777777" w:rsidR="00F42F9F" w:rsidRPr="005525FC" w:rsidRDefault="00F42F9F" w:rsidP="00AD2298">
            <w:pPr>
              <w:spacing w:line="360" w:lineRule="auto"/>
              <w:jc w:val="both"/>
              <w:rPr>
                <w:rFonts w:ascii="Arial" w:hAnsi="Arial" w:cs="Arial"/>
                <w:b/>
                <w:sz w:val="20"/>
                <w:szCs w:val="20"/>
                <w:lang w:val="es-ES_tradnl"/>
              </w:rPr>
            </w:pPr>
            <w:r w:rsidRPr="005525FC">
              <w:rPr>
                <w:rFonts w:ascii="Arial" w:hAnsi="Arial" w:cs="Arial"/>
                <w:b/>
                <w:sz w:val="20"/>
                <w:szCs w:val="20"/>
                <w:lang w:val="es-ES_tradnl"/>
              </w:rPr>
              <w:t>…</w:t>
            </w:r>
          </w:p>
          <w:p w14:paraId="13AA1F51" w14:textId="77777777" w:rsidR="00F42F9F" w:rsidRPr="005525FC" w:rsidRDefault="00F42F9F" w:rsidP="00AD2298">
            <w:pPr>
              <w:spacing w:line="360" w:lineRule="auto"/>
              <w:jc w:val="both"/>
              <w:rPr>
                <w:rFonts w:ascii="Arial" w:hAnsi="Arial" w:cs="Arial"/>
                <w:b/>
                <w:sz w:val="20"/>
                <w:szCs w:val="20"/>
                <w:lang w:val="es-ES_tradnl"/>
              </w:rPr>
            </w:pPr>
          </w:p>
          <w:p w14:paraId="008022BF" w14:textId="77777777" w:rsidR="00F42F9F" w:rsidRPr="005525FC" w:rsidRDefault="00F42F9F" w:rsidP="00AD2298">
            <w:pPr>
              <w:spacing w:line="360" w:lineRule="auto"/>
              <w:jc w:val="both"/>
              <w:rPr>
                <w:rFonts w:ascii="Arial" w:hAnsi="Arial" w:cs="Arial"/>
                <w:b/>
                <w:sz w:val="20"/>
                <w:szCs w:val="20"/>
                <w:lang w:val="es-ES_tradnl"/>
              </w:rPr>
            </w:pPr>
          </w:p>
          <w:p w14:paraId="4EC1B554" w14:textId="66AB6EA4" w:rsidR="00F42F9F" w:rsidRPr="005525FC" w:rsidRDefault="00CB49E6" w:rsidP="00AD2298">
            <w:pPr>
              <w:spacing w:line="360" w:lineRule="auto"/>
              <w:jc w:val="both"/>
              <w:rPr>
                <w:rFonts w:ascii="Arial" w:hAnsi="Arial" w:cs="Arial"/>
                <w:b/>
                <w:sz w:val="20"/>
                <w:szCs w:val="20"/>
                <w:lang w:val="es-ES_tradnl"/>
              </w:rPr>
            </w:pPr>
            <w:r>
              <w:rPr>
                <w:rFonts w:ascii="Arial" w:hAnsi="Arial" w:cs="Arial"/>
                <w:b/>
                <w:sz w:val="20"/>
                <w:szCs w:val="20"/>
                <w:lang w:val="es-ES_tradnl"/>
              </w:rPr>
              <w:t>De</w:t>
            </w:r>
            <w:r w:rsidR="006D312B">
              <w:rPr>
                <w:rFonts w:ascii="Arial" w:hAnsi="Arial" w:cs="Arial"/>
                <w:b/>
                <w:sz w:val="20"/>
                <w:szCs w:val="20"/>
                <w:lang w:val="es-ES_tradnl"/>
              </w:rPr>
              <w:t xml:space="preserve"> </w:t>
            </w:r>
            <w:r>
              <w:rPr>
                <w:rFonts w:ascii="Arial" w:hAnsi="Arial" w:cs="Arial"/>
                <w:b/>
                <w:sz w:val="20"/>
                <w:szCs w:val="20"/>
                <w:lang w:val="es-ES_tradnl"/>
              </w:rPr>
              <w:t>l</w:t>
            </w:r>
            <w:r w:rsidR="006D312B">
              <w:rPr>
                <w:rFonts w:ascii="Arial" w:hAnsi="Arial" w:cs="Arial"/>
                <w:b/>
                <w:sz w:val="20"/>
                <w:szCs w:val="20"/>
                <w:lang w:val="es-ES_tradnl"/>
              </w:rPr>
              <w:t>a</w:t>
            </w:r>
            <w:r>
              <w:rPr>
                <w:rFonts w:ascii="Arial" w:hAnsi="Arial" w:cs="Arial"/>
                <w:b/>
                <w:sz w:val="20"/>
                <w:szCs w:val="20"/>
                <w:lang w:val="es-ES_tradnl"/>
              </w:rPr>
              <w:t xml:space="preserve"> I</w:t>
            </w:r>
            <w:r w:rsidR="0095081E">
              <w:rPr>
                <w:rFonts w:ascii="Arial" w:hAnsi="Arial" w:cs="Arial"/>
                <w:b/>
                <w:sz w:val="20"/>
                <w:szCs w:val="20"/>
                <w:lang w:val="es-ES_tradnl"/>
              </w:rPr>
              <w:t>.</w:t>
            </w:r>
            <w:r>
              <w:rPr>
                <w:rFonts w:ascii="Arial" w:hAnsi="Arial" w:cs="Arial"/>
                <w:b/>
                <w:sz w:val="20"/>
                <w:szCs w:val="20"/>
                <w:lang w:val="es-ES_tradnl"/>
              </w:rPr>
              <w:t xml:space="preserve"> a</w:t>
            </w:r>
            <w:r w:rsidR="006D312B">
              <w:rPr>
                <w:rFonts w:ascii="Arial" w:hAnsi="Arial" w:cs="Arial"/>
                <w:b/>
                <w:sz w:val="20"/>
                <w:szCs w:val="20"/>
                <w:lang w:val="es-ES_tradnl"/>
              </w:rPr>
              <w:t xml:space="preserve"> </w:t>
            </w:r>
            <w:r>
              <w:rPr>
                <w:rFonts w:ascii="Arial" w:hAnsi="Arial" w:cs="Arial"/>
                <w:b/>
                <w:sz w:val="20"/>
                <w:szCs w:val="20"/>
                <w:lang w:val="es-ES_tradnl"/>
              </w:rPr>
              <w:t>l</w:t>
            </w:r>
            <w:r w:rsidR="006D312B">
              <w:rPr>
                <w:rFonts w:ascii="Arial" w:hAnsi="Arial" w:cs="Arial"/>
                <w:b/>
                <w:sz w:val="20"/>
                <w:szCs w:val="20"/>
                <w:lang w:val="es-ES_tradnl"/>
              </w:rPr>
              <w:t>a</w:t>
            </w:r>
            <w:r>
              <w:rPr>
                <w:rFonts w:ascii="Arial" w:hAnsi="Arial" w:cs="Arial"/>
                <w:b/>
                <w:sz w:val="20"/>
                <w:szCs w:val="20"/>
                <w:lang w:val="es-ES_tradnl"/>
              </w:rPr>
              <w:t xml:space="preserve"> V. …</w:t>
            </w:r>
          </w:p>
          <w:p w14:paraId="78563D57" w14:textId="77777777" w:rsidR="00F42F9F" w:rsidRPr="005525FC" w:rsidRDefault="00F42F9F" w:rsidP="00AD2298">
            <w:pPr>
              <w:spacing w:line="360" w:lineRule="auto"/>
              <w:jc w:val="both"/>
              <w:rPr>
                <w:rFonts w:ascii="Arial" w:hAnsi="Arial" w:cs="Arial"/>
                <w:b/>
                <w:sz w:val="20"/>
                <w:szCs w:val="20"/>
                <w:lang w:val="es-ES_tradnl"/>
              </w:rPr>
            </w:pPr>
          </w:p>
          <w:p w14:paraId="1F7C3881" w14:textId="77777777" w:rsidR="00F42F9F" w:rsidRPr="005525FC" w:rsidRDefault="00F42F9F" w:rsidP="00AD2298">
            <w:pPr>
              <w:spacing w:line="360" w:lineRule="auto"/>
              <w:jc w:val="both"/>
              <w:rPr>
                <w:rFonts w:ascii="Arial" w:hAnsi="Arial" w:cs="Arial"/>
                <w:b/>
                <w:sz w:val="20"/>
                <w:szCs w:val="20"/>
                <w:lang w:val="es-ES_tradnl"/>
              </w:rPr>
            </w:pPr>
          </w:p>
          <w:p w14:paraId="7B90771D" w14:textId="77777777" w:rsidR="00F42F9F" w:rsidRPr="005525FC" w:rsidRDefault="00F42F9F" w:rsidP="00AD2298">
            <w:pPr>
              <w:spacing w:line="360" w:lineRule="auto"/>
              <w:jc w:val="both"/>
              <w:rPr>
                <w:rFonts w:ascii="Arial" w:hAnsi="Arial" w:cs="Arial"/>
                <w:b/>
                <w:sz w:val="20"/>
                <w:szCs w:val="20"/>
                <w:lang w:val="es-ES_tradnl"/>
              </w:rPr>
            </w:pPr>
          </w:p>
          <w:p w14:paraId="703693F6" w14:textId="77777777" w:rsidR="00F42F9F" w:rsidRPr="005525FC" w:rsidRDefault="00F42F9F" w:rsidP="00AD2298">
            <w:pPr>
              <w:spacing w:line="360" w:lineRule="auto"/>
              <w:jc w:val="both"/>
              <w:rPr>
                <w:rFonts w:ascii="Arial" w:hAnsi="Arial" w:cs="Arial"/>
                <w:b/>
                <w:sz w:val="20"/>
                <w:szCs w:val="20"/>
                <w:lang w:val="es-ES_tradnl"/>
              </w:rPr>
            </w:pPr>
          </w:p>
          <w:p w14:paraId="78D72B17" w14:textId="77777777" w:rsidR="00F42F9F" w:rsidRPr="005525FC" w:rsidRDefault="00F42F9F" w:rsidP="00AD2298">
            <w:pPr>
              <w:spacing w:line="360" w:lineRule="auto"/>
              <w:jc w:val="both"/>
              <w:rPr>
                <w:rFonts w:ascii="Arial" w:hAnsi="Arial" w:cs="Arial"/>
                <w:b/>
                <w:sz w:val="20"/>
                <w:szCs w:val="20"/>
                <w:lang w:val="es-ES_tradnl"/>
              </w:rPr>
            </w:pPr>
          </w:p>
          <w:p w14:paraId="719D12C1" w14:textId="77777777" w:rsidR="00F42F9F" w:rsidRPr="005525FC" w:rsidRDefault="00F42F9F" w:rsidP="00AD2298">
            <w:pPr>
              <w:spacing w:line="360" w:lineRule="auto"/>
              <w:jc w:val="both"/>
              <w:rPr>
                <w:rFonts w:ascii="Arial" w:hAnsi="Arial" w:cs="Arial"/>
                <w:b/>
                <w:sz w:val="20"/>
                <w:szCs w:val="20"/>
                <w:lang w:val="es-ES_tradnl"/>
              </w:rPr>
            </w:pPr>
          </w:p>
          <w:p w14:paraId="31E56AA1" w14:textId="77777777" w:rsidR="00F42F9F" w:rsidRPr="005525FC" w:rsidRDefault="00F42F9F" w:rsidP="00AD2298">
            <w:pPr>
              <w:spacing w:line="360" w:lineRule="auto"/>
              <w:jc w:val="both"/>
              <w:rPr>
                <w:rFonts w:ascii="Arial" w:hAnsi="Arial" w:cs="Arial"/>
                <w:b/>
                <w:sz w:val="20"/>
                <w:szCs w:val="20"/>
                <w:lang w:val="es-ES_tradnl"/>
              </w:rPr>
            </w:pPr>
          </w:p>
          <w:p w14:paraId="49386759" w14:textId="77777777" w:rsidR="00F42F9F" w:rsidRPr="005525FC" w:rsidRDefault="00F42F9F" w:rsidP="00AD2298">
            <w:pPr>
              <w:spacing w:line="360" w:lineRule="auto"/>
              <w:jc w:val="both"/>
              <w:rPr>
                <w:rFonts w:ascii="Arial" w:hAnsi="Arial" w:cs="Arial"/>
                <w:b/>
                <w:sz w:val="20"/>
                <w:szCs w:val="20"/>
                <w:lang w:val="es-ES_tradnl"/>
              </w:rPr>
            </w:pPr>
          </w:p>
          <w:p w14:paraId="13E19867" w14:textId="77777777" w:rsidR="00F42F9F" w:rsidRPr="005525FC" w:rsidRDefault="00F42F9F" w:rsidP="00AD2298">
            <w:pPr>
              <w:spacing w:line="360" w:lineRule="auto"/>
              <w:jc w:val="both"/>
              <w:rPr>
                <w:rFonts w:ascii="Arial" w:hAnsi="Arial" w:cs="Arial"/>
                <w:b/>
                <w:sz w:val="20"/>
                <w:szCs w:val="20"/>
                <w:lang w:val="es-ES_tradnl"/>
              </w:rPr>
            </w:pPr>
          </w:p>
          <w:p w14:paraId="50A05D71" w14:textId="77777777" w:rsidR="00F42F9F" w:rsidRPr="005525FC" w:rsidRDefault="00F42F9F" w:rsidP="00AD2298">
            <w:pPr>
              <w:spacing w:line="360" w:lineRule="auto"/>
              <w:jc w:val="both"/>
              <w:rPr>
                <w:rFonts w:ascii="Arial" w:hAnsi="Arial" w:cs="Arial"/>
                <w:b/>
                <w:sz w:val="20"/>
                <w:szCs w:val="20"/>
                <w:lang w:val="es-ES_tradnl"/>
              </w:rPr>
            </w:pPr>
          </w:p>
          <w:p w14:paraId="332D9078" w14:textId="77777777" w:rsidR="00F42F9F" w:rsidRPr="005525FC" w:rsidRDefault="00F42F9F" w:rsidP="00AD2298">
            <w:pPr>
              <w:spacing w:line="360" w:lineRule="auto"/>
              <w:jc w:val="both"/>
              <w:rPr>
                <w:rFonts w:ascii="Arial" w:hAnsi="Arial" w:cs="Arial"/>
                <w:b/>
                <w:sz w:val="20"/>
                <w:szCs w:val="20"/>
                <w:lang w:val="es-ES_tradnl"/>
              </w:rPr>
            </w:pPr>
          </w:p>
          <w:p w14:paraId="760C0BF4" w14:textId="77777777" w:rsidR="00F42F9F" w:rsidRPr="005525FC" w:rsidRDefault="00F42F9F" w:rsidP="00AD2298">
            <w:pPr>
              <w:spacing w:line="360" w:lineRule="auto"/>
              <w:jc w:val="both"/>
              <w:rPr>
                <w:rFonts w:ascii="Arial" w:hAnsi="Arial" w:cs="Arial"/>
                <w:b/>
                <w:sz w:val="20"/>
                <w:szCs w:val="20"/>
                <w:lang w:val="es-ES_tradnl"/>
              </w:rPr>
            </w:pPr>
          </w:p>
          <w:p w14:paraId="473390F7" w14:textId="77777777" w:rsidR="00F42F9F" w:rsidRPr="005525FC" w:rsidRDefault="00F42F9F" w:rsidP="00AD2298">
            <w:pPr>
              <w:spacing w:line="360" w:lineRule="auto"/>
              <w:jc w:val="both"/>
              <w:rPr>
                <w:rFonts w:ascii="Arial" w:hAnsi="Arial" w:cs="Arial"/>
                <w:b/>
                <w:sz w:val="20"/>
                <w:szCs w:val="20"/>
                <w:lang w:val="es-ES_tradnl"/>
              </w:rPr>
            </w:pPr>
          </w:p>
          <w:p w14:paraId="204D415A" w14:textId="77777777" w:rsidR="00F42F9F" w:rsidRPr="005525FC" w:rsidRDefault="00F42F9F" w:rsidP="00AD2298">
            <w:pPr>
              <w:spacing w:line="360" w:lineRule="auto"/>
              <w:jc w:val="both"/>
              <w:rPr>
                <w:rFonts w:ascii="Arial" w:hAnsi="Arial" w:cs="Arial"/>
                <w:b/>
                <w:sz w:val="20"/>
                <w:szCs w:val="20"/>
                <w:lang w:val="es-ES_tradnl"/>
              </w:rPr>
            </w:pPr>
          </w:p>
          <w:p w14:paraId="4ED0E991" w14:textId="77777777" w:rsidR="00F42F9F" w:rsidRPr="005525FC" w:rsidRDefault="00F42F9F" w:rsidP="00AD2298">
            <w:pPr>
              <w:spacing w:line="360" w:lineRule="auto"/>
              <w:jc w:val="both"/>
              <w:rPr>
                <w:rFonts w:ascii="Arial" w:hAnsi="Arial" w:cs="Arial"/>
                <w:b/>
                <w:sz w:val="20"/>
                <w:szCs w:val="20"/>
                <w:lang w:val="es-ES_tradnl"/>
              </w:rPr>
            </w:pPr>
          </w:p>
          <w:p w14:paraId="3F9D51A4" w14:textId="77777777" w:rsidR="00F42F9F" w:rsidRPr="005525FC" w:rsidRDefault="00F42F9F" w:rsidP="00AD2298">
            <w:pPr>
              <w:spacing w:line="360" w:lineRule="auto"/>
              <w:jc w:val="both"/>
              <w:rPr>
                <w:rFonts w:ascii="Arial" w:hAnsi="Arial" w:cs="Arial"/>
                <w:b/>
                <w:sz w:val="20"/>
                <w:szCs w:val="20"/>
                <w:lang w:val="es-ES_tradnl"/>
              </w:rPr>
            </w:pPr>
          </w:p>
          <w:p w14:paraId="1151E4FC" w14:textId="77777777" w:rsidR="00F42F9F" w:rsidRPr="005525FC" w:rsidRDefault="00F42F9F" w:rsidP="00AD2298">
            <w:pPr>
              <w:spacing w:line="360" w:lineRule="auto"/>
              <w:jc w:val="both"/>
              <w:rPr>
                <w:rFonts w:ascii="Arial" w:hAnsi="Arial" w:cs="Arial"/>
                <w:b/>
                <w:sz w:val="20"/>
                <w:szCs w:val="20"/>
                <w:lang w:val="es-ES_tradnl"/>
              </w:rPr>
            </w:pPr>
          </w:p>
          <w:p w14:paraId="0DCA5A50" w14:textId="77777777" w:rsidR="00F42F9F" w:rsidRPr="005525FC" w:rsidRDefault="00F42F9F" w:rsidP="00AD2298">
            <w:pPr>
              <w:spacing w:line="360" w:lineRule="auto"/>
              <w:jc w:val="both"/>
              <w:rPr>
                <w:rFonts w:ascii="Arial" w:hAnsi="Arial" w:cs="Arial"/>
                <w:b/>
                <w:sz w:val="20"/>
                <w:szCs w:val="20"/>
                <w:lang w:val="es-ES_tradnl"/>
              </w:rPr>
            </w:pPr>
          </w:p>
          <w:p w14:paraId="26F75C79" w14:textId="77777777" w:rsidR="00F42F9F" w:rsidRPr="005525FC" w:rsidRDefault="00F42F9F" w:rsidP="00AD2298">
            <w:pPr>
              <w:spacing w:line="360" w:lineRule="auto"/>
              <w:jc w:val="both"/>
              <w:rPr>
                <w:rFonts w:ascii="Arial" w:hAnsi="Arial" w:cs="Arial"/>
                <w:b/>
                <w:sz w:val="20"/>
                <w:szCs w:val="20"/>
                <w:lang w:val="es-ES_tradnl"/>
              </w:rPr>
            </w:pPr>
          </w:p>
          <w:p w14:paraId="7AA34447" w14:textId="50250500" w:rsidR="00F42F9F" w:rsidRDefault="00F42F9F" w:rsidP="00AD2298">
            <w:pPr>
              <w:spacing w:line="360" w:lineRule="auto"/>
              <w:jc w:val="both"/>
              <w:rPr>
                <w:rFonts w:ascii="Arial" w:hAnsi="Arial" w:cs="Arial"/>
                <w:b/>
                <w:sz w:val="20"/>
                <w:szCs w:val="20"/>
                <w:lang w:val="es-ES_tradnl"/>
              </w:rPr>
            </w:pPr>
          </w:p>
          <w:p w14:paraId="373DC2D1" w14:textId="77777777" w:rsidR="007F2A07" w:rsidRPr="005525FC" w:rsidRDefault="007F2A07" w:rsidP="00AD2298">
            <w:pPr>
              <w:spacing w:line="360" w:lineRule="auto"/>
              <w:jc w:val="both"/>
              <w:rPr>
                <w:rFonts w:ascii="Arial" w:hAnsi="Arial" w:cs="Arial"/>
                <w:b/>
                <w:sz w:val="20"/>
                <w:szCs w:val="20"/>
                <w:lang w:val="es-ES_tradnl"/>
              </w:rPr>
            </w:pPr>
          </w:p>
          <w:p w14:paraId="427D8827" w14:textId="166B47EE" w:rsidR="00617FA1" w:rsidRPr="005525FC" w:rsidRDefault="00617FA1" w:rsidP="00AD2298">
            <w:pPr>
              <w:spacing w:line="360" w:lineRule="auto"/>
              <w:jc w:val="both"/>
              <w:rPr>
                <w:rFonts w:ascii="Arial" w:hAnsi="Arial" w:cs="Arial"/>
                <w:b/>
                <w:bCs/>
                <w:sz w:val="20"/>
                <w:szCs w:val="20"/>
              </w:rPr>
            </w:pPr>
            <w:r w:rsidRPr="00F8490D">
              <w:rPr>
                <w:rFonts w:ascii="Arial" w:hAnsi="Arial" w:cs="Arial"/>
                <w:b/>
                <w:bCs/>
                <w:sz w:val="20"/>
                <w:szCs w:val="20"/>
              </w:rPr>
              <w:t>VI.</w:t>
            </w:r>
            <w:r w:rsidRPr="005525FC">
              <w:rPr>
                <w:rFonts w:ascii="Arial" w:hAnsi="Arial" w:cs="Arial"/>
                <w:sz w:val="20"/>
                <w:szCs w:val="20"/>
              </w:rPr>
              <w:t xml:space="preserve"> </w:t>
            </w:r>
            <w:bookmarkStart w:id="3" w:name="_Hlk53771705"/>
            <w:r w:rsidRPr="005525FC">
              <w:rPr>
                <w:rFonts w:ascii="Arial" w:hAnsi="Arial" w:cs="Arial"/>
                <w:sz w:val="20"/>
                <w:szCs w:val="20"/>
              </w:rPr>
              <w:t xml:space="preserve">A conocer la verdad histórica de los hechos constitutivos del delito o de las violaciones a los derechos humanos </w:t>
            </w:r>
            <w:r w:rsidRPr="005525FC">
              <w:rPr>
                <w:rFonts w:ascii="Arial" w:hAnsi="Arial" w:cs="Arial"/>
                <w:b/>
                <w:bCs/>
                <w:sz w:val="20"/>
                <w:szCs w:val="20"/>
              </w:rPr>
              <w:t xml:space="preserve">de los que hubiese sido víctima, así como a recibir información periódica, oportuna y accesible de las circunstancias, motivos y de la identidad del imputado, culpable y en general de las personas responsables. </w:t>
            </w:r>
            <w:bookmarkEnd w:id="3"/>
          </w:p>
          <w:p w14:paraId="2CB32EC8" w14:textId="77777777" w:rsidR="00617FA1" w:rsidRPr="005525FC" w:rsidRDefault="00617FA1" w:rsidP="00AD2298">
            <w:pPr>
              <w:spacing w:line="360" w:lineRule="auto"/>
              <w:jc w:val="both"/>
              <w:rPr>
                <w:rFonts w:ascii="Arial" w:hAnsi="Arial" w:cs="Arial"/>
                <w:b/>
                <w:bCs/>
                <w:sz w:val="20"/>
                <w:szCs w:val="20"/>
                <w:lang w:val="es-MX" w:eastAsia="en-US"/>
              </w:rPr>
            </w:pPr>
          </w:p>
          <w:p w14:paraId="029697E0" w14:textId="4691E92E" w:rsidR="00F42F9F" w:rsidRPr="005525FC" w:rsidRDefault="00AA0A1B" w:rsidP="00AD2298">
            <w:pPr>
              <w:spacing w:line="360" w:lineRule="auto"/>
              <w:jc w:val="both"/>
              <w:rPr>
                <w:rFonts w:ascii="Arial" w:hAnsi="Arial" w:cs="Arial"/>
                <w:b/>
                <w:sz w:val="20"/>
                <w:szCs w:val="20"/>
                <w:lang w:val="es-ES_tradnl"/>
              </w:rPr>
            </w:pPr>
            <w:r>
              <w:rPr>
                <w:rFonts w:ascii="Arial" w:hAnsi="Arial" w:cs="Arial"/>
                <w:b/>
                <w:sz w:val="20"/>
                <w:szCs w:val="20"/>
                <w:lang w:val="es-ES_tradnl"/>
              </w:rPr>
              <w:t>De</w:t>
            </w:r>
            <w:r w:rsidR="00F8490D">
              <w:rPr>
                <w:rFonts w:ascii="Arial" w:hAnsi="Arial" w:cs="Arial"/>
                <w:b/>
                <w:sz w:val="20"/>
                <w:szCs w:val="20"/>
                <w:lang w:val="es-ES_tradnl"/>
              </w:rPr>
              <w:t xml:space="preserve"> </w:t>
            </w:r>
            <w:r>
              <w:rPr>
                <w:rFonts w:ascii="Arial" w:hAnsi="Arial" w:cs="Arial"/>
                <w:b/>
                <w:sz w:val="20"/>
                <w:szCs w:val="20"/>
                <w:lang w:val="es-ES_tradnl"/>
              </w:rPr>
              <w:t>l</w:t>
            </w:r>
            <w:r w:rsidR="00F8490D">
              <w:rPr>
                <w:rFonts w:ascii="Arial" w:hAnsi="Arial" w:cs="Arial"/>
                <w:b/>
                <w:sz w:val="20"/>
                <w:szCs w:val="20"/>
                <w:lang w:val="es-ES_tradnl"/>
              </w:rPr>
              <w:t>a</w:t>
            </w:r>
            <w:r>
              <w:rPr>
                <w:rFonts w:ascii="Arial" w:hAnsi="Arial" w:cs="Arial"/>
                <w:b/>
                <w:sz w:val="20"/>
                <w:szCs w:val="20"/>
                <w:lang w:val="es-ES_tradnl"/>
              </w:rPr>
              <w:t xml:space="preserve"> VII</w:t>
            </w:r>
            <w:r w:rsidR="0095081E">
              <w:rPr>
                <w:rFonts w:ascii="Arial" w:hAnsi="Arial" w:cs="Arial"/>
                <w:b/>
                <w:sz w:val="20"/>
                <w:szCs w:val="20"/>
                <w:lang w:val="es-ES_tradnl"/>
              </w:rPr>
              <w:t>.</w:t>
            </w:r>
            <w:r>
              <w:rPr>
                <w:rFonts w:ascii="Arial" w:hAnsi="Arial" w:cs="Arial"/>
                <w:b/>
                <w:sz w:val="20"/>
                <w:szCs w:val="20"/>
                <w:lang w:val="es-ES_tradnl"/>
              </w:rPr>
              <w:t xml:space="preserve"> a</w:t>
            </w:r>
            <w:r w:rsidR="00F8490D">
              <w:rPr>
                <w:rFonts w:ascii="Arial" w:hAnsi="Arial" w:cs="Arial"/>
                <w:b/>
                <w:sz w:val="20"/>
                <w:szCs w:val="20"/>
                <w:lang w:val="es-ES_tradnl"/>
              </w:rPr>
              <w:t xml:space="preserve"> </w:t>
            </w:r>
            <w:r>
              <w:rPr>
                <w:rFonts w:ascii="Arial" w:hAnsi="Arial" w:cs="Arial"/>
                <w:b/>
                <w:sz w:val="20"/>
                <w:szCs w:val="20"/>
                <w:lang w:val="es-ES_tradnl"/>
              </w:rPr>
              <w:t>l</w:t>
            </w:r>
            <w:r w:rsidR="00F8490D">
              <w:rPr>
                <w:rFonts w:ascii="Arial" w:hAnsi="Arial" w:cs="Arial"/>
                <w:b/>
                <w:sz w:val="20"/>
                <w:szCs w:val="20"/>
                <w:lang w:val="es-ES_tradnl"/>
              </w:rPr>
              <w:t>a</w:t>
            </w:r>
            <w:r>
              <w:rPr>
                <w:rFonts w:ascii="Arial" w:hAnsi="Arial" w:cs="Arial"/>
                <w:b/>
                <w:sz w:val="20"/>
                <w:szCs w:val="20"/>
                <w:lang w:val="es-ES_tradnl"/>
              </w:rPr>
              <w:t xml:space="preserve"> XII</w:t>
            </w:r>
            <w:r w:rsidR="0095081E">
              <w:rPr>
                <w:rFonts w:ascii="Arial" w:hAnsi="Arial" w:cs="Arial"/>
                <w:b/>
                <w:sz w:val="20"/>
                <w:szCs w:val="20"/>
                <w:lang w:val="es-ES_tradnl"/>
              </w:rPr>
              <w:t>. …</w:t>
            </w:r>
          </w:p>
          <w:p w14:paraId="664D2279" w14:textId="77777777" w:rsidR="00F42F9F" w:rsidRPr="005525FC" w:rsidRDefault="00F42F9F" w:rsidP="00AD2298">
            <w:pPr>
              <w:spacing w:line="360" w:lineRule="auto"/>
              <w:jc w:val="both"/>
              <w:rPr>
                <w:rFonts w:ascii="Arial" w:hAnsi="Arial" w:cs="Arial"/>
                <w:b/>
                <w:sz w:val="20"/>
                <w:szCs w:val="20"/>
                <w:lang w:val="es-ES_tradnl"/>
              </w:rPr>
            </w:pPr>
          </w:p>
          <w:p w14:paraId="38305B58" w14:textId="77777777" w:rsidR="00F42F9F" w:rsidRPr="005525FC" w:rsidRDefault="00F42F9F" w:rsidP="00AD2298">
            <w:pPr>
              <w:spacing w:line="360" w:lineRule="auto"/>
              <w:jc w:val="both"/>
              <w:rPr>
                <w:rFonts w:ascii="Arial" w:hAnsi="Arial" w:cs="Arial"/>
                <w:b/>
                <w:sz w:val="20"/>
                <w:szCs w:val="20"/>
                <w:lang w:val="es-ES_tradnl"/>
              </w:rPr>
            </w:pPr>
          </w:p>
          <w:p w14:paraId="322D1237" w14:textId="77777777" w:rsidR="00F42F9F" w:rsidRPr="005525FC" w:rsidRDefault="00F42F9F" w:rsidP="00AD2298">
            <w:pPr>
              <w:spacing w:line="360" w:lineRule="auto"/>
              <w:jc w:val="both"/>
              <w:rPr>
                <w:rFonts w:ascii="Arial" w:hAnsi="Arial" w:cs="Arial"/>
                <w:b/>
                <w:sz w:val="20"/>
                <w:szCs w:val="20"/>
                <w:lang w:val="es-ES_tradnl"/>
              </w:rPr>
            </w:pPr>
          </w:p>
          <w:p w14:paraId="06209A41" w14:textId="77777777" w:rsidR="00F42F9F" w:rsidRPr="005525FC" w:rsidRDefault="00F42F9F" w:rsidP="00AD2298">
            <w:pPr>
              <w:spacing w:line="360" w:lineRule="auto"/>
              <w:jc w:val="both"/>
              <w:rPr>
                <w:rFonts w:ascii="Arial" w:hAnsi="Arial" w:cs="Arial"/>
                <w:b/>
                <w:sz w:val="20"/>
                <w:szCs w:val="20"/>
                <w:lang w:val="es-ES_tradnl"/>
              </w:rPr>
            </w:pPr>
          </w:p>
          <w:p w14:paraId="2BCA7406" w14:textId="77777777" w:rsidR="00F42F9F" w:rsidRPr="005525FC" w:rsidRDefault="00F42F9F" w:rsidP="00AD2298">
            <w:pPr>
              <w:spacing w:line="360" w:lineRule="auto"/>
              <w:jc w:val="both"/>
              <w:rPr>
                <w:rFonts w:ascii="Arial" w:hAnsi="Arial" w:cs="Arial"/>
                <w:b/>
                <w:sz w:val="20"/>
                <w:szCs w:val="20"/>
                <w:lang w:val="es-ES_tradnl"/>
              </w:rPr>
            </w:pPr>
          </w:p>
          <w:p w14:paraId="10D1DDCE" w14:textId="77777777" w:rsidR="00F42F9F" w:rsidRPr="005525FC" w:rsidRDefault="00F42F9F" w:rsidP="00AD2298">
            <w:pPr>
              <w:spacing w:line="360" w:lineRule="auto"/>
              <w:jc w:val="both"/>
              <w:rPr>
                <w:rFonts w:ascii="Arial" w:hAnsi="Arial" w:cs="Arial"/>
                <w:b/>
                <w:sz w:val="20"/>
                <w:szCs w:val="20"/>
                <w:lang w:val="es-ES_tradnl"/>
              </w:rPr>
            </w:pPr>
          </w:p>
          <w:p w14:paraId="5E36D039" w14:textId="77777777" w:rsidR="00F42F9F" w:rsidRPr="005525FC" w:rsidRDefault="00F42F9F" w:rsidP="00AD2298">
            <w:pPr>
              <w:spacing w:line="360" w:lineRule="auto"/>
              <w:jc w:val="both"/>
              <w:rPr>
                <w:rFonts w:ascii="Arial" w:hAnsi="Arial" w:cs="Arial"/>
                <w:b/>
                <w:sz w:val="20"/>
                <w:szCs w:val="20"/>
                <w:lang w:val="es-ES_tradnl"/>
              </w:rPr>
            </w:pPr>
          </w:p>
          <w:p w14:paraId="77DEF0DF" w14:textId="77777777" w:rsidR="00F42F9F" w:rsidRPr="005525FC" w:rsidRDefault="00F42F9F" w:rsidP="00AD2298">
            <w:pPr>
              <w:spacing w:line="360" w:lineRule="auto"/>
              <w:jc w:val="both"/>
              <w:rPr>
                <w:rFonts w:ascii="Arial" w:hAnsi="Arial" w:cs="Arial"/>
                <w:b/>
                <w:sz w:val="20"/>
                <w:szCs w:val="20"/>
                <w:lang w:val="es-ES_tradnl"/>
              </w:rPr>
            </w:pPr>
          </w:p>
          <w:p w14:paraId="3ECB96DE" w14:textId="77777777" w:rsidR="00F42F9F" w:rsidRPr="005525FC" w:rsidRDefault="00F42F9F" w:rsidP="00AD2298">
            <w:pPr>
              <w:spacing w:line="360" w:lineRule="auto"/>
              <w:jc w:val="both"/>
              <w:rPr>
                <w:rFonts w:ascii="Arial" w:hAnsi="Arial" w:cs="Arial"/>
                <w:b/>
                <w:sz w:val="20"/>
                <w:szCs w:val="20"/>
                <w:lang w:val="es-ES_tradnl"/>
              </w:rPr>
            </w:pPr>
          </w:p>
          <w:p w14:paraId="2367A63B" w14:textId="77777777" w:rsidR="00F42F9F" w:rsidRPr="005525FC" w:rsidRDefault="00F42F9F" w:rsidP="00AD2298">
            <w:pPr>
              <w:spacing w:line="360" w:lineRule="auto"/>
              <w:jc w:val="both"/>
              <w:rPr>
                <w:rFonts w:ascii="Arial" w:hAnsi="Arial" w:cs="Arial"/>
                <w:b/>
                <w:sz w:val="20"/>
                <w:szCs w:val="20"/>
                <w:lang w:val="es-ES_tradnl"/>
              </w:rPr>
            </w:pPr>
          </w:p>
          <w:p w14:paraId="5A60E845" w14:textId="77777777" w:rsidR="00F42F9F" w:rsidRPr="005525FC" w:rsidRDefault="00F42F9F" w:rsidP="00AD2298">
            <w:pPr>
              <w:spacing w:line="360" w:lineRule="auto"/>
              <w:jc w:val="both"/>
              <w:rPr>
                <w:rFonts w:ascii="Arial" w:hAnsi="Arial" w:cs="Arial"/>
                <w:b/>
                <w:sz w:val="20"/>
                <w:szCs w:val="20"/>
                <w:lang w:val="es-ES_tradnl"/>
              </w:rPr>
            </w:pPr>
          </w:p>
          <w:p w14:paraId="52BB79CE" w14:textId="77777777" w:rsidR="00F42F9F" w:rsidRPr="005525FC" w:rsidRDefault="00F42F9F" w:rsidP="00AD2298">
            <w:pPr>
              <w:spacing w:line="360" w:lineRule="auto"/>
              <w:jc w:val="both"/>
              <w:rPr>
                <w:rFonts w:ascii="Arial" w:hAnsi="Arial" w:cs="Arial"/>
                <w:b/>
                <w:sz w:val="20"/>
                <w:szCs w:val="20"/>
                <w:lang w:val="es-ES_tradnl"/>
              </w:rPr>
            </w:pPr>
          </w:p>
          <w:p w14:paraId="7D3CAC66" w14:textId="77777777" w:rsidR="00F42F9F" w:rsidRPr="005525FC" w:rsidRDefault="00F42F9F" w:rsidP="00AD2298">
            <w:pPr>
              <w:spacing w:line="360" w:lineRule="auto"/>
              <w:jc w:val="both"/>
              <w:rPr>
                <w:rFonts w:ascii="Arial" w:hAnsi="Arial" w:cs="Arial"/>
                <w:b/>
                <w:sz w:val="20"/>
                <w:szCs w:val="20"/>
                <w:lang w:val="es-ES_tradnl"/>
              </w:rPr>
            </w:pPr>
          </w:p>
          <w:p w14:paraId="1BAEB9B8" w14:textId="77777777" w:rsidR="00F42F9F" w:rsidRPr="005525FC" w:rsidRDefault="00F42F9F" w:rsidP="00AD2298">
            <w:pPr>
              <w:spacing w:line="360" w:lineRule="auto"/>
              <w:jc w:val="both"/>
              <w:rPr>
                <w:rFonts w:ascii="Arial" w:hAnsi="Arial" w:cs="Arial"/>
                <w:b/>
                <w:sz w:val="20"/>
                <w:szCs w:val="20"/>
                <w:lang w:val="es-ES_tradnl"/>
              </w:rPr>
            </w:pPr>
          </w:p>
          <w:p w14:paraId="19179AA4" w14:textId="77777777" w:rsidR="00F42F9F" w:rsidRPr="005525FC" w:rsidRDefault="00F42F9F" w:rsidP="00AD2298">
            <w:pPr>
              <w:spacing w:line="360" w:lineRule="auto"/>
              <w:jc w:val="both"/>
              <w:rPr>
                <w:rFonts w:ascii="Arial" w:hAnsi="Arial" w:cs="Arial"/>
                <w:b/>
                <w:sz w:val="20"/>
                <w:szCs w:val="20"/>
                <w:lang w:val="es-ES_tradnl"/>
              </w:rPr>
            </w:pPr>
          </w:p>
          <w:p w14:paraId="39945467" w14:textId="65046391" w:rsidR="00F42F9F" w:rsidRPr="005525FC" w:rsidRDefault="00F42F9F" w:rsidP="00AD2298">
            <w:pPr>
              <w:spacing w:line="360" w:lineRule="auto"/>
              <w:jc w:val="both"/>
              <w:rPr>
                <w:rFonts w:ascii="Arial" w:hAnsi="Arial" w:cs="Arial"/>
                <w:b/>
                <w:sz w:val="20"/>
                <w:szCs w:val="20"/>
                <w:lang w:val="es-ES_tradnl"/>
              </w:rPr>
            </w:pPr>
          </w:p>
          <w:p w14:paraId="746CAC68" w14:textId="77777777" w:rsidR="00617FA1" w:rsidRPr="005525FC" w:rsidRDefault="00617FA1" w:rsidP="00AD2298">
            <w:pPr>
              <w:spacing w:line="360" w:lineRule="auto"/>
              <w:jc w:val="both"/>
              <w:rPr>
                <w:rFonts w:ascii="Arial" w:hAnsi="Arial" w:cs="Arial"/>
                <w:b/>
                <w:sz w:val="20"/>
                <w:szCs w:val="20"/>
                <w:lang w:val="es-ES_tradnl"/>
              </w:rPr>
            </w:pPr>
          </w:p>
          <w:p w14:paraId="38EC0985" w14:textId="40E4F4D8" w:rsidR="004D545A" w:rsidRDefault="004D545A" w:rsidP="00AD2298">
            <w:pPr>
              <w:spacing w:line="360" w:lineRule="auto"/>
              <w:jc w:val="both"/>
              <w:rPr>
                <w:rFonts w:ascii="Arial" w:hAnsi="Arial" w:cs="Arial"/>
                <w:b/>
                <w:sz w:val="20"/>
                <w:szCs w:val="20"/>
                <w:lang w:val="es-ES_tradnl"/>
              </w:rPr>
            </w:pPr>
          </w:p>
          <w:p w14:paraId="6815E0EC" w14:textId="77777777" w:rsidR="0065685B" w:rsidRPr="005525FC" w:rsidRDefault="0065685B" w:rsidP="00AD2298">
            <w:pPr>
              <w:spacing w:line="360" w:lineRule="auto"/>
              <w:jc w:val="both"/>
              <w:rPr>
                <w:rFonts w:ascii="Arial" w:hAnsi="Arial" w:cs="Arial"/>
                <w:b/>
                <w:sz w:val="20"/>
                <w:szCs w:val="20"/>
                <w:lang w:val="es-ES_tradnl"/>
              </w:rPr>
            </w:pPr>
          </w:p>
          <w:p w14:paraId="78C08C53" w14:textId="2ECF0652" w:rsidR="004D545A" w:rsidRPr="005525FC" w:rsidRDefault="004D545A" w:rsidP="005E0406">
            <w:pPr>
              <w:spacing w:line="360" w:lineRule="auto"/>
              <w:jc w:val="both"/>
              <w:rPr>
                <w:rFonts w:ascii="Arial" w:hAnsi="Arial" w:cs="Arial"/>
                <w:b/>
                <w:bCs/>
                <w:sz w:val="18"/>
                <w:szCs w:val="18"/>
                <w:lang w:val="es-MX" w:eastAsia="en-US"/>
              </w:rPr>
            </w:pPr>
            <w:r w:rsidRPr="003A041E">
              <w:rPr>
                <w:rFonts w:ascii="Arial" w:hAnsi="Arial" w:cs="Arial"/>
                <w:b/>
                <w:bCs/>
                <w:sz w:val="20"/>
                <w:szCs w:val="20"/>
              </w:rPr>
              <w:t>XIII.</w:t>
            </w:r>
            <w:r w:rsidRPr="005525FC">
              <w:rPr>
                <w:rFonts w:ascii="Arial" w:hAnsi="Arial" w:cs="Arial"/>
                <w:sz w:val="20"/>
                <w:szCs w:val="20"/>
              </w:rPr>
              <w:t xml:space="preserve"> Ser localizado, en los casos de </w:t>
            </w:r>
            <w:r w:rsidR="00AB6CE2" w:rsidRPr="005525FC">
              <w:rPr>
                <w:rFonts w:ascii="Arial" w:hAnsi="Arial" w:cs="Arial"/>
                <w:sz w:val="20"/>
                <w:szCs w:val="20"/>
              </w:rPr>
              <w:t>desaparición, para</w:t>
            </w:r>
            <w:r w:rsidRPr="005525FC">
              <w:rPr>
                <w:rFonts w:ascii="Arial" w:hAnsi="Arial" w:cs="Arial"/>
                <w:sz w:val="20"/>
                <w:szCs w:val="20"/>
              </w:rPr>
              <w:t xml:space="preserve"> lo cual las autoridades en forma inmediata a través de </w:t>
            </w:r>
            <w:r w:rsidRPr="005525FC">
              <w:rPr>
                <w:rFonts w:ascii="Arial" w:hAnsi="Arial" w:cs="Arial"/>
                <w:b/>
                <w:bCs/>
                <w:sz w:val="20"/>
                <w:szCs w:val="20"/>
              </w:rPr>
              <w:t xml:space="preserve">la instrumentación de protocolos de </w:t>
            </w:r>
            <w:r w:rsidR="001E06B4" w:rsidRPr="005525FC">
              <w:rPr>
                <w:rFonts w:ascii="Arial" w:hAnsi="Arial" w:cs="Arial"/>
                <w:b/>
                <w:bCs/>
                <w:sz w:val="20"/>
                <w:szCs w:val="20"/>
              </w:rPr>
              <w:t>búsqueda, procurarán</w:t>
            </w:r>
            <w:r w:rsidRPr="005525FC">
              <w:rPr>
                <w:rFonts w:ascii="Arial" w:hAnsi="Arial" w:cs="Arial"/>
                <w:b/>
                <w:bCs/>
                <w:sz w:val="20"/>
                <w:szCs w:val="20"/>
              </w:rPr>
              <w:t xml:space="preserve"> desplegar acciones pertinentes con el objeto de proteger y preservar al máximo posible, la vida, integridad física y psicológica de la víctima.</w:t>
            </w:r>
          </w:p>
          <w:p w14:paraId="40B0CC21" w14:textId="5993E3C8" w:rsidR="001059DD" w:rsidRPr="005525FC" w:rsidRDefault="001059DD" w:rsidP="00AD2298">
            <w:pPr>
              <w:spacing w:line="360" w:lineRule="auto"/>
              <w:jc w:val="both"/>
              <w:rPr>
                <w:rFonts w:ascii="Arial" w:hAnsi="Arial" w:cs="Arial"/>
                <w:b/>
                <w:sz w:val="20"/>
                <w:szCs w:val="20"/>
                <w:lang w:val="es-MX"/>
              </w:rPr>
            </w:pPr>
          </w:p>
          <w:p w14:paraId="199648AC" w14:textId="5141F865" w:rsidR="001059DD" w:rsidRDefault="00515CFA" w:rsidP="00AD2298">
            <w:pPr>
              <w:spacing w:line="360" w:lineRule="auto"/>
              <w:jc w:val="both"/>
              <w:rPr>
                <w:rFonts w:ascii="Arial" w:hAnsi="Arial" w:cs="Arial"/>
                <w:b/>
                <w:sz w:val="20"/>
                <w:szCs w:val="20"/>
                <w:lang w:val="es-MX"/>
              </w:rPr>
            </w:pPr>
            <w:r>
              <w:rPr>
                <w:rFonts w:ascii="Arial" w:hAnsi="Arial" w:cs="Arial"/>
                <w:b/>
                <w:sz w:val="20"/>
                <w:szCs w:val="20"/>
                <w:lang w:val="es-MX"/>
              </w:rPr>
              <w:t>XIV. …</w:t>
            </w:r>
          </w:p>
          <w:p w14:paraId="101EB8E7" w14:textId="77777777" w:rsidR="000C13E9" w:rsidRDefault="000C13E9" w:rsidP="00AD2298">
            <w:pPr>
              <w:spacing w:line="360" w:lineRule="auto"/>
              <w:jc w:val="both"/>
              <w:rPr>
                <w:rFonts w:ascii="Arial" w:hAnsi="Arial" w:cs="Arial"/>
                <w:b/>
                <w:sz w:val="20"/>
                <w:szCs w:val="20"/>
                <w:lang w:val="es-MX"/>
              </w:rPr>
            </w:pPr>
          </w:p>
          <w:p w14:paraId="22BB51AA" w14:textId="77777777" w:rsidR="000C13E9" w:rsidRDefault="000C13E9" w:rsidP="00AD2298">
            <w:pPr>
              <w:spacing w:line="360" w:lineRule="auto"/>
              <w:jc w:val="both"/>
              <w:rPr>
                <w:rFonts w:ascii="Arial" w:hAnsi="Arial" w:cs="Arial"/>
                <w:b/>
                <w:sz w:val="20"/>
                <w:szCs w:val="20"/>
                <w:lang w:val="es-MX"/>
              </w:rPr>
            </w:pPr>
          </w:p>
          <w:p w14:paraId="219020D3" w14:textId="77777777" w:rsidR="000C13E9" w:rsidRDefault="000C13E9" w:rsidP="00AD2298">
            <w:pPr>
              <w:spacing w:line="360" w:lineRule="auto"/>
              <w:jc w:val="both"/>
              <w:rPr>
                <w:rFonts w:ascii="Arial" w:hAnsi="Arial" w:cs="Arial"/>
                <w:b/>
                <w:sz w:val="20"/>
                <w:szCs w:val="20"/>
                <w:lang w:val="es-MX"/>
              </w:rPr>
            </w:pPr>
          </w:p>
          <w:p w14:paraId="6AE31FEB" w14:textId="07389A9D" w:rsidR="00515CFA" w:rsidRPr="005525FC" w:rsidRDefault="00515CFA" w:rsidP="00AD2298">
            <w:pPr>
              <w:spacing w:line="360" w:lineRule="auto"/>
              <w:jc w:val="both"/>
              <w:rPr>
                <w:rFonts w:ascii="Arial" w:hAnsi="Arial" w:cs="Arial"/>
                <w:b/>
                <w:sz w:val="20"/>
                <w:szCs w:val="20"/>
                <w:lang w:val="es-MX"/>
              </w:rPr>
            </w:pPr>
            <w:r>
              <w:rPr>
                <w:rFonts w:ascii="Arial" w:hAnsi="Arial" w:cs="Arial"/>
                <w:b/>
                <w:sz w:val="20"/>
                <w:szCs w:val="20"/>
                <w:lang w:val="es-MX"/>
              </w:rPr>
              <w:t>XV</w:t>
            </w:r>
            <w:r w:rsidR="0095081E">
              <w:rPr>
                <w:rFonts w:ascii="Arial" w:hAnsi="Arial" w:cs="Arial"/>
                <w:b/>
                <w:sz w:val="20"/>
                <w:szCs w:val="20"/>
                <w:lang w:val="es-MX"/>
              </w:rPr>
              <w:t xml:space="preserve">. </w:t>
            </w:r>
            <w:r>
              <w:rPr>
                <w:rFonts w:ascii="Arial" w:hAnsi="Arial" w:cs="Arial"/>
                <w:b/>
                <w:sz w:val="20"/>
                <w:szCs w:val="20"/>
                <w:lang w:val="es-MX"/>
              </w:rPr>
              <w:t>…</w:t>
            </w:r>
          </w:p>
          <w:p w14:paraId="55557C68" w14:textId="77777777" w:rsidR="00AB6CE2" w:rsidRDefault="00AB6CE2" w:rsidP="00AD2298">
            <w:pPr>
              <w:spacing w:line="360" w:lineRule="auto"/>
              <w:jc w:val="both"/>
              <w:rPr>
                <w:rFonts w:ascii="Arial" w:hAnsi="Arial" w:cs="Arial"/>
                <w:b/>
                <w:sz w:val="20"/>
                <w:szCs w:val="20"/>
                <w:lang w:val="es-ES_tradnl"/>
              </w:rPr>
            </w:pPr>
          </w:p>
          <w:p w14:paraId="45A0F40D" w14:textId="6CB0543E" w:rsidR="00DE2B6C" w:rsidRPr="00AB6CE2" w:rsidRDefault="00DE2B6C" w:rsidP="00DE2B6C">
            <w:pPr>
              <w:spacing w:line="360" w:lineRule="auto"/>
              <w:jc w:val="both"/>
              <w:rPr>
                <w:rFonts w:ascii="Arial" w:hAnsi="Arial" w:cs="Arial"/>
                <w:b/>
                <w:sz w:val="20"/>
                <w:szCs w:val="20"/>
                <w:lang w:val="es-ES_tradnl"/>
              </w:rPr>
            </w:pPr>
            <w:r w:rsidRPr="00AB6CE2">
              <w:rPr>
                <w:rFonts w:ascii="Arial" w:hAnsi="Arial" w:cs="Arial"/>
                <w:b/>
                <w:sz w:val="20"/>
                <w:szCs w:val="20"/>
                <w:lang w:val="es-ES_tradnl"/>
              </w:rPr>
              <w:t xml:space="preserve">XVI. No ser revictimizada mediante acciones u omisiones que le </w:t>
            </w:r>
            <w:r w:rsidR="00AB6CE2" w:rsidRPr="00AB6CE2">
              <w:rPr>
                <w:rFonts w:ascii="Arial" w:hAnsi="Arial" w:cs="Arial"/>
                <w:b/>
                <w:sz w:val="20"/>
                <w:szCs w:val="20"/>
                <w:lang w:val="es-ES_tradnl"/>
              </w:rPr>
              <w:t>producen culpa</w:t>
            </w:r>
            <w:r w:rsidRPr="00AB6CE2">
              <w:rPr>
                <w:rFonts w:ascii="Arial" w:hAnsi="Arial" w:cs="Arial"/>
                <w:b/>
                <w:sz w:val="20"/>
                <w:szCs w:val="20"/>
                <w:lang w:val="es-ES_tradnl"/>
              </w:rPr>
              <w:t xml:space="preserve"> o le general un recuerdo victimizante, el uso del lenguaje o espacios inapropiados o excesivas por parte de distintos servidores públicos. </w:t>
            </w:r>
          </w:p>
          <w:p w14:paraId="716DC285" w14:textId="77777777" w:rsidR="00DE2B6C" w:rsidRPr="005525FC" w:rsidRDefault="00DE2B6C" w:rsidP="00AD2298">
            <w:pPr>
              <w:spacing w:line="360" w:lineRule="auto"/>
              <w:jc w:val="both"/>
              <w:rPr>
                <w:rFonts w:ascii="Arial" w:hAnsi="Arial" w:cs="Arial"/>
                <w:b/>
                <w:sz w:val="20"/>
                <w:szCs w:val="20"/>
                <w:lang w:val="es-ES_tradnl"/>
              </w:rPr>
            </w:pPr>
          </w:p>
          <w:p w14:paraId="483D148A" w14:textId="4ABF5FED" w:rsidR="00F42F9F" w:rsidRPr="008D70F7" w:rsidRDefault="00F42F9F" w:rsidP="00AD2298">
            <w:pPr>
              <w:spacing w:line="360" w:lineRule="auto"/>
              <w:jc w:val="both"/>
              <w:rPr>
                <w:rFonts w:ascii="Arial" w:hAnsi="Arial" w:cs="Arial"/>
                <w:bCs/>
                <w:sz w:val="20"/>
                <w:szCs w:val="20"/>
                <w:lang w:val="es-ES_tradnl" w:eastAsia="en-US"/>
              </w:rPr>
            </w:pPr>
            <w:r w:rsidRPr="003A041E">
              <w:rPr>
                <w:rFonts w:ascii="Arial" w:hAnsi="Arial" w:cs="Arial"/>
                <w:b/>
                <w:sz w:val="20"/>
                <w:szCs w:val="20"/>
                <w:lang w:val="es-ES_tradnl"/>
              </w:rPr>
              <w:t>XV</w:t>
            </w:r>
            <w:r w:rsidR="00DE2B6C" w:rsidRPr="003A041E">
              <w:rPr>
                <w:rFonts w:ascii="Arial" w:hAnsi="Arial" w:cs="Arial"/>
                <w:b/>
                <w:sz w:val="20"/>
                <w:szCs w:val="20"/>
                <w:lang w:val="es-ES_tradnl"/>
              </w:rPr>
              <w:t>I</w:t>
            </w:r>
            <w:r w:rsidRPr="003A041E">
              <w:rPr>
                <w:rFonts w:ascii="Arial" w:hAnsi="Arial" w:cs="Arial"/>
                <w:b/>
                <w:sz w:val="20"/>
                <w:szCs w:val="20"/>
                <w:lang w:val="es-ES_tradnl"/>
              </w:rPr>
              <w:t>I.</w:t>
            </w:r>
            <w:r w:rsidRPr="008D70F7">
              <w:rPr>
                <w:rFonts w:ascii="Arial" w:hAnsi="Arial" w:cs="Arial"/>
                <w:bCs/>
                <w:sz w:val="20"/>
                <w:szCs w:val="20"/>
                <w:lang w:val="es-ES_tradnl"/>
              </w:rPr>
              <w:t xml:space="preserve"> </w:t>
            </w:r>
            <w:bookmarkStart w:id="4" w:name="_Hlk53771794"/>
            <w:r w:rsidRPr="008D70F7">
              <w:rPr>
                <w:rFonts w:ascii="Arial" w:hAnsi="Arial" w:cs="Arial"/>
                <w:bCs/>
                <w:sz w:val="20"/>
                <w:szCs w:val="20"/>
                <w:lang w:val="es-ES_tradnl"/>
              </w:rPr>
              <w:t xml:space="preserve">A solicitar por si misma o a través de sus representantes la valoración de su caso, siempre y cuando se encuentre en alguno de los supuestos del artículo 88 Bis de la Ley General. </w:t>
            </w:r>
          </w:p>
          <w:p w14:paraId="6A49BE8F" w14:textId="77777777" w:rsidR="00F42F9F" w:rsidRPr="008D70F7" w:rsidRDefault="00F42F9F" w:rsidP="00AD2298">
            <w:pPr>
              <w:spacing w:line="360" w:lineRule="auto"/>
              <w:jc w:val="both"/>
              <w:rPr>
                <w:rFonts w:ascii="Arial" w:hAnsi="Arial" w:cs="Arial"/>
                <w:bCs/>
                <w:sz w:val="20"/>
                <w:szCs w:val="20"/>
                <w:lang w:val="es-ES_tradnl"/>
              </w:rPr>
            </w:pPr>
          </w:p>
          <w:p w14:paraId="4B64C0F2" w14:textId="3C4DAEE2" w:rsidR="00F42F9F" w:rsidRPr="008D70F7" w:rsidRDefault="00F42F9F" w:rsidP="00AD2298">
            <w:pPr>
              <w:spacing w:line="360" w:lineRule="auto"/>
              <w:jc w:val="both"/>
              <w:rPr>
                <w:rFonts w:ascii="Arial" w:hAnsi="Arial" w:cs="Arial"/>
                <w:bCs/>
                <w:sz w:val="20"/>
                <w:szCs w:val="20"/>
                <w:lang w:val="es-ES_tradnl"/>
              </w:rPr>
            </w:pPr>
            <w:r w:rsidRPr="008D70F7">
              <w:rPr>
                <w:rFonts w:ascii="Arial" w:hAnsi="Arial" w:cs="Arial"/>
                <w:bCs/>
                <w:sz w:val="20"/>
                <w:szCs w:val="20"/>
                <w:lang w:val="es-ES_tradnl"/>
              </w:rPr>
              <w:t xml:space="preserve">Así mismo en caso de aprobación por parte de la comisión ejecutiva a nivel </w:t>
            </w:r>
            <w:r w:rsidR="001E06B4" w:rsidRPr="008D70F7">
              <w:rPr>
                <w:rFonts w:ascii="Arial" w:hAnsi="Arial" w:cs="Arial"/>
                <w:bCs/>
                <w:sz w:val="20"/>
                <w:szCs w:val="20"/>
                <w:lang w:val="es-ES_tradnl"/>
              </w:rPr>
              <w:t>nacional, la</w:t>
            </w:r>
            <w:r w:rsidRPr="008D70F7">
              <w:rPr>
                <w:rFonts w:ascii="Arial" w:hAnsi="Arial" w:cs="Arial"/>
                <w:bCs/>
                <w:sz w:val="20"/>
                <w:szCs w:val="20"/>
                <w:lang w:val="es-ES_tradnl"/>
              </w:rPr>
              <w:t xml:space="preserve"> víctima tendrá derecho a recibir la ayuda, atención, asistencia y en su caso compensación subsidiaria en términos de la Ley General</w:t>
            </w:r>
            <w:r w:rsidR="008D70F7" w:rsidRPr="008D70F7">
              <w:rPr>
                <w:rFonts w:ascii="Arial" w:hAnsi="Arial" w:cs="Arial"/>
                <w:bCs/>
                <w:sz w:val="20"/>
                <w:szCs w:val="20"/>
                <w:lang w:val="es-ES_tradnl"/>
              </w:rPr>
              <w:t>, y</w:t>
            </w:r>
          </w:p>
          <w:bookmarkEnd w:id="4"/>
          <w:p w14:paraId="18F674A0" w14:textId="77777777" w:rsidR="00D97405" w:rsidRPr="005525FC" w:rsidRDefault="00D97405" w:rsidP="00AD2298">
            <w:pPr>
              <w:spacing w:line="360" w:lineRule="auto"/>
              <w:jc w:val="both"/>
              <w:rPr>
                <w:rFonts w:ascii="Arial" w:hAnsi="Arial" w:cs="Arial"/>
                <w:b/>
                <w:bCs/>
                <w:sz w:val="20"/>
                <w:szCs w:val="20"/>
                <w:lang w:val="es-ES_tradnl"/>
              </w:rPr>
            </w:pPr>
          </w:p>
          <w:p w14:paraId="1BDBE960" w14:textId="2ACFF2B2" w:rsidR="00D97405" w:rsidRPr="005525FC" w:rsidRDefault="00D97405" w:rsidP="00AD2298">
            <w:pPr>
              <w:spacing w:line="360" w:lineRule="auto"/>
              <w:jc w:val="both"/>
              <w:rPr>
                <w:rFonts w:ascii="Arial" w:hAnsi="Arial" w:cs="Arial"/>
                <w:sz w:val="20"/>
                <w:szCs w:val="20"/>
                <w:lang w:val="es-MX" w:eastAsia="en-US"/>
              </w:rPr>
            </w:pPr>
            <w:bookmarkStart w:id="5" w:name="_Hlk53771803"/>
            <w:r w:rsidRPr="005525FC">
              <w:rPr>
                <w:rFonts w:ascii="Arial" w:hAnsi="Arial" w:cs="Arial"/>
                <w:b/>
                <w:bCs/>
                <w:sz w:val="20"/>
                <w:szCs w:val="20"/>
              </w:rPr>
              <w:t>XVII</w:t>
            </w:r>
            <w:r w:rsidR="00DE2B6C">
              <w:rPr>
                <w:rFonts w:ascii="Arial" w:hAnsi="Arial" w:cs="Arial"/>
                <w:b/>
                <w:bCs/>
                <w:sz w:val="20"/>
                <w:szCs w:val="20"/>
              </w:rPr>
              <w:t>I</w:t>
            </w:r>
            <w:r w:rsidRPr="005525FC">
              <w:rPr>
                <w:rFonts w:ascii="Arial" w:hAnsi="Arial" w:cs="Arial"/>
                <w:b/>
                <w:bCs/>
                <w:sz w:val="20"/>
                <w:szCs w:val="20"/>
              </w:rPr>
              <w:t>.</w:t>
            </w:r>
            <w:r w:rsidRPr="005525FC">
              <w:rPr>
                <w:rFonts w:ascii="Arial" w:hAnsi="Arial" w:cs="Arial"/>
                <w:sz w:val="20"/>
                <w:szCs w:val="20"/>
              </w:rPr>
              <w:t xml:space="preserve"> A recibir tratamiento especializado que le permita una rehabilitación</w:t>
            </w:r>
            <w:r w:rsidR="005E0406" w:rsidRPr="005525FC">
              <w:rPr>
                <w:rFonts w:ascii="Arial" w:hAnsi="Arial" w:cs="Arial"/>
                <w:sz w:val="20"/>
                <w:szCs w:val="20"/>
              </w:rPr>
              <w:t xml:space="preserve"> </w:t>
            </w:r>
            <w:r w:rsidRPr="005525FC">
              <w:rPr>
                <w:rFonts w:ascii="Arial" w:hAnsi="Arial" w:cs="Arial"/>
                <w:sz w:val="20"/>
                <w:szCs w:val="20"/>
              </w:rPr>
              <w:t>física y psicológica que le permita</w:t>
            </w:r>
            <w:r w:rsidRPr="005525FC">
              <w:rPr>
                <w:rFonts w:ascii="Arial" w:hAnsi="Arial" w:cs="Arial"/>
                <w:b/>
                <w:bCs/>
                <w:sz w:val="20"/>
                <w:szCs w:val="20"/>
              </w:rPr>
              <w:t xml:space="preserve"> reintegrarse a los ámbitos familiar, laboral, escolar y comunitario dependiendo el caso específico.</w:t>
            </w:r>
            <w:r w:rsidRPr="005525FC">
              <w:rPr>
                <w:rFonts w:ascii="Arial" w:hAnsi="Arial" w:cs="Arial"/>
                <w:b/>
                <w:bCs/>
                <w:color w:val="FF0000"/>
                <w:sz w:val="20"/>
                <w:szCs w:val="20"/>
              </w:rPr>
              <w:t xml:space="preserve"> </w:t>
            </w:r>
          </w:p>
          <w:bookmarkEnd w:id="5"/>
          <w:p w14:paraId="2A205848" w14:textId="734AD5BC" w:rsidR="00D97405" w:rsidRPr="005525FC" w:rsidRDefault="00D97405" w:rsidP="00AD2298">
            <w:pPr>
              <w:spacing w:line="360" w:lineRule="auto"/>
              <w:jc w:val="both"/>
              <w:rPr>
                <w:rFonts w:ascii="Arial" w:hAnsi="Arial" w:cs="Arial"/>
                <w:b/>
                <w:sz w:val="20"/>
                <w:szCs w:val="20"/>
                <w:lang w:val="es-MX"/>
              </w:rPr>
            </w:pPr>
          </w:p>
        </w:tc>
      </w:tr>
    </w:tbl>
    <w:p w14:paraId="24BF3AB3" w14:textId="2C4495FB" w:rsidR="00F42F9F" w:rsidRDefault="00F42F9F" w:rsidP="00F42F9F">
      <w:pPr>
        <w:spacing w:line="360" w:lineRule="auto"/>
        <w:ind w:left="720"/>
        <w:jc w:val="both"/>
        <w:rPr>
          <w:rFonts w:ascii="Arial" w:hAnsi="Arial" w:cs="Arial"/>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381"/>
      </w:tblGrid>
      <w:tr w:rsidR="00AD2298" w:rsidRPr="00AD2298" w14:paraId="42D2CF60" w14:textId="77777777" w:rsidTr="00A63013">
        <w:tc>
          <w:tcPr>
            <w:tcW w:w="3953" w:type="dxa"/>
            <w:shd w:val="clear" w:color="auto" w:fill="D9D9D9"/>
          </w:tcPr>
          <w:p w14:paraId="63CFD699" w14:textId="77777777" w:rsidR="00AD2298" w:rsidRPr="00AD2298" w:rsidRDefault="00AD2298" w:rsidP="00AD2298">
            <w:pPr>
              <w:spacing w:line="360" w:lineRule="auto"/>
              <w:jc w:val="center"/>
              <w:rPr>
                <w:rFonts w:ascii="Arial" w:hAnsi="Arial" w:cs="Arial"/>
                <w:b/>
                <w:sz w:val="20"/>
                <w:szCs w:val="20"/>
                <w:lang w:val="es-ES_tradnl"/>
              </w:rPr>
            </w:pPr>
            <w:r w:rsidRPr="00AD2298">
              <w:rPr>
                <w:rFonts w:ascii="Arial" w:hAnsi="Arial" w:cs="Arial"/>
                <w:b/>
                <w:sz w:val="20"/>
                <w:szCs w:val="20"/>
                <w:lang w:val="es-ES_tradnl"/>
              </w:rPr>
              <w:t>TEXTO ORIGINAL</w:t>
            </w:r>
          </w:p>
        </w:tc>
        <w:tc>
          <w:tcPr>
            <w:tcW w:w="4381" w:type="dxa"/>
            <w:shd w:val="clear" w:color="auto" w:fill="D9D9D9" w:themeFill="background1" w:themeFillShade="D9"/>
          </w:tcPr>
          <w:p w14:paraId="3768996E" w14:textId="77777777" w:rsidR="00AD2298" w:rsidRPr="00AD2298" w:rsidRDefault="00AD2298" w:rsidP="00AD2298">
            <w:pPr>
              <w:spacing w:line="360" w:lineRule="auto"/>
              <w:jc w:val="center"/>
              <w:rPr>
                <w:rFonts w:ascii="Arial" w:hAnsi="Arial" w:cs="Arial"/>
                <w:b/>
                <w:sz w:val="20"/>
                <w:szCs w:val="20"/>
                <w:lang w:val="es-ES_tradnl"/>
              </w:rPr>
            </w:pPr>
            <w:r w:rsidRPr="00A63013">
              <w:rPr>
                <w:rFonts w:ascii="Arial" w:hAnsi="Arial" w:cs="Arial"/>
                <w:b/>
                <w:sz w:val="20"/>
                <w:szCs w:val="20"/>
                <w:highlight w:val="lightGray"/>
                <w:lang w:val="es-ES_tradnl"/>
              </w:rPr>
              <w:t>PROPUESTA DE REFORMA</w:t>
            </w:r>
          </w:p>
        </w:tc>
      </w:tr>
      <w:tr w:rsidR="00AD2298" w:rsidRPr="00AD2298" w14:paraId="1BDB1C84" w14:textId="77777777" w:rsidTr="00742402">
        <w:tc>
          <w:tcPr>
            <w:tcW w:w="3953" w:type="dxa"/>
          </w:tcPr>
          <w:p w14:paraId="2C6A7B7B" w14:textId="77777777" w:rsidR="00AD2298" w:rsidRPr="00AD2298" w:rsidRDefault="00AD2298" w:rsidP="00AD2298">
            <w:pPr>
              <w:spacing w:line="360" w:lineRule="auto"/>
              <w:jc w:val="both"/>
              <w:rPr>
                <w:rFonts w:ascii="Arial" w:hAnsi="Arial" w:cs="Arial"/>
                <w:sz w:val="20"/>
                <w:szCs w:val="20"/>
              </w:rPr>
            </w:pPr>
            <w:r w:rsidRPr="00AD2298">
              <w:rPr>
                <w:rFonts w:ascii="Arial" w:hAnsi="Arial" w:cs="Arial"/>
                <w:sz w:val="20"/>
                <w:szCs w:val="20"/>
              </w:rPr>
              <w:t>N/A</w:t>
            </w:r>
          </w:p>
        </w:tc>
        <w:tc>
          <w:tcPr>
            <w:tcW w:w="4381" w:type="dxa"/>
          </w:tcPr>
          <w:p w14:paraId="0C0FDCDA" w14:textId="4B1C367B" w:rsidR="00AD2298" w:rsidRPr="00AD2298" w:rsidRDefault="00AD2298" w:rsidP="00AD2298">
            <w:pPr>
              <w:spacing w:line="360" w:lineRule="auto"/>
              <w:jc w:val="both"/>
              <w:rPr>
                <w:rFonts w:ascii="Arial" w:hAnsi="Arial" w:cs="Arial"/>
                <w:sz w:val="20"/>
                <w:szCs w:val="20"/>
              </w:rPr>
            </w:pPr>
            <w:bookmarkStart w:id="6" w:name="_Hlk53772276"/>
            <w:r w:rsidRPr="000A0BEB">
              <w:rPr>
                <w:rFonts w:ascii="Arial" w:hAnsi="Arial" w:cs="Arial"/>
                <w:b/>
                <w:bCs/>
                <w:sz w:val="20"/>
                <w:szCs w:val="20"/>
              </w:rPr>
              <w:t>Artículo 6 B</w:t>
            </w:r>
            <w:r w:rsidR="007D1FB5">
              <w:rPr>
                <w:rFonts w:ascii="Arial" w:hAnsi="Arial" w:cs="Arial"/>
                <w:b/>
                <w:bCs/>
                <w:sz w:val="20"/>
                <w:szCs w:val="20"/>
              </w:rPr>
              <w:t>is</w:t>
            </w:r>
            <w:r w:rsidRPr="000A0BEB">
              <w:rPr>
                <w:rFonts w:ascii="Arial" w:hAnsi="Arial" w:cs="Arial"/>
                <w:b/>
                <w:bCs/>
                <w:sz w:val="20"/>
                <w:szCs w:val="20"/>
              </w:rPr>
              <w:t>.</w:t>
            </w:r>
            <w:r w:rsidRPr="00AD2298">
              <w:rPr>
                <w:rFonts w:ascii="Arial" w:hAnsi="Arial" w:cs="Arial"/>
                <w:sz w:val="20"/>
                <w:szCs w:val="20"/>
              </w:rPr>
              <w:t xml:space="preserve"> Derecho a la asesoría </w:t>
            </w:r>
            <w:r w:rsidR="008E0162">
              <w:rPr>
                <w:rFonts w:ascii="Arial" w:hAnsi="Arial" w:cs="Arial"/>
                <w:sz w:val="20"/>
                <w:szCs w:val="20"/>
              </w:rPr>
              <w:t>jurídica integral</w:t>
            </w:r>
          </w:p>
          <w:p w14:paraId="57984F64" w14:textId="77777777" w:rsidR="00AD2298" w:rsidRPr="00AD2298" w:rsidRDefault="00AD2298" w:rsidP="00AD2298">
            <w:pPr>
              <w:spacing w:line="360" w:lineRule="auto"/>
              <w:jc w:val="both"/>
              <w:rPr>
                <w:rFonts w:ascii="Arial" w:hAnsi="Arial" w:cs="Arial"/>
                <w:sz w:val="20"/>
                <w:szCs w:val="20"/>
                <w:lang w:val="es-MX" w:eastAsia="en-US"/>
              </w:rPr>
            </w:pPr>
          </w:p>
          <w:p w14:paraId="092A9203" w14:textId="4CB621C5" w:rsidR="00AD2298" w:rsidRPr="00AD2298" w:rsidRDefault="00AD2298" w:rsidP="00AD2298">
            <w:pPr>
              <w:spacing w:line="360" w:lineRule="auto"/>
              <w:jc w:val="both"/>
              <w:rPr>
                <w:rFonts w:ascii="Arial" w:hAnsi="Arial" w:cs="Arial"/>
                <w:sz w:val="20"/>
                <w:szCs w:val="20"/>
              </w:rPr>
            </w:pPr>
            <w:r w:rsidRPr="00AD2298">
              <w:rPr>
                <w:rFonts w:ascii="Arial" w:hAnsi="Arial" w:cs="Arial"/>
                <w:sz w:val="20"/>
                <w:szCs w:val="20"/>
              </w:rPr>
              <w:t xml:space="preserve">La víctima tendrá derecho a recibir de forma inmediata información, </w:t>
            </w:r>
            <w:r w:rsidR="000A0BEB" w:rsidRPr="00AD2298">
              <w:rPr>
                <w:rFonts w:ascii="Arial" w:hAnsi="Arial" w:cs="Arial"/>
                <w:sz w:val="20"/>
                <w:szCs w:val="20"/>
              </w:rPr>
              <w:t>asesoría integral</w:t>
            </w:r>
            <w:r w:rsidRPr="00AD2298">
              <w:rPr>
                <w:rFonts w:ascii="Arial" w:hAnsi="Arial" w:cs="Arial"/>
                <w:sz w:val="20"/>
                <w:szCs w:val="20"/>
              </w:rPr>
              <w:t xml:space="preserve"> con respecto a los recursos y procedimientos jurisdiccionales </w:t>
            </w:r>
            <w:r w:rsidRPr="00AD2298">
              <w:rPr>
                <w:rFonts w:ascii="Arial" w:hAnsi="Arial" w:cs="Arial"/>
                <w:color w:val="000000" w:themeColor="text1"/>
                <w:sz w:val="20"/>
                <w:szCs w:val="20"/>
              </w:rPr>
              <w:t xml:space="preserve">y no jurisdiccionales, </w:t>
            </w:r>
            <w:r w:rsidRPr="00AD2298">
              <w:rPr>
                <w:rFonts w:ascii="Arial" w:hAnsi="Arial" w:cs="Arial"/>
                <w:sz w:val="20"/>
                <w:szCs w:val="20"/>
              </w:rPr>
              <w:t>sobre los cuales tenga derecho para la defensa de sus derechos, intereses y la satisfacción de sus necesidades en su condición de víctima.</w:t>
            </w:r>
          </w:p>
          <w:p w14:paraId="41303908" w14:textId="77777777" w:rsidR="00AD2298" w:rsidRPr="00AD2298" w:rsidRDefault="00AD2298" w:rsidP="00AD2298">
            <w:pPr>
              <w:spacing w:line="360" w:lineRule="auto"/>
              <w:jc w:val="both"/>
              <w:rPr>
                <w:rFonts w:ascii="Arial" w:hAnsi="Arial" w:cs="Arial"/>
                <w:sz w:val="20"/>
                <w:szCs w:val="20"/>
              </w:rPr>
            </w:pPr>
          </w:p>
          <w:p w14:paraId="7208CDBB" w14:textId="77777777" w:rsidR="00AD2298" w:rsidRPr="00AD2298" w:rsidRDefault="00AD2298" w:rsidP="00AD2298">
            <w:pPr>
              <w:spacing w:line="360" w:lineRule="auto"/>
              <w:jc w:val="both"/>
              <w:rPr>
                <w:rFonts w:ascii="Arial" w:hAnsi="Arial" w:cs="Arial"/>
                <w:sz w:val="20"/>
                <w:szCs w:val="20"/>
                <w:lang w:val="es-MX" w:eastAsia="en-US"/>
              </w:rPr>
            </w:pPr>
            <w:r w:rsidRPr="00AD2298">
              <w:rPr>
                <w:rFonts w:ascii="Arial" w:hAnsi="Arial" w:cs="Arial"/>
                <w:sz w:val="20"/>
                <w:szCs w:val="20"/>
              </w:rPr>
              <w:t>Dicha información y asesoría deberá brindarse de forma gratuita y por profesionales conocedores de los derechos de las víctimas, garantizándoles siempre un trato digno y el acceso efectivo al goce y ejercicio de sus derechos.</w:t>
            </w:r>
          </w:p>
          <w:p w14:paraId="56C9795E" w14:textId="77777777" w:rsidR="00AD2298" w:rsidRPr="00AD2298" w:rsidRDefault="00AD2298" w:rsidP="00AD2298">
            <w:pPr>
              <w:spacing w:line="360" w:lineRule="auto"/>
              <w:jc w:val="both"/>
              <w:rPr>
                <w:rFonts w:ascii="Arial" w:hAnsi="Arial" w:cs="Arial"/>
                <w:sz w:val="20"/>
                <w:szCs w:val="20"/>
                <w:lang w:val="es-MX" w:eastAsia="en-US"/>
              </w:rPr>
            </w:pPr>
          </w:p>
          <w:bookmarkEnd w:id="6"/>
          <w:p w14:paraId="1342BB9B" w14:textId="77777777" w:rsidR="00AD2298" w:rsidRDefault="00AD2298" w:rsidP="00AD2298">
            <w:pPr>
              <w:spacing w:line="360" w:lineRule="auto"/>
              <w:jc w:val="both"/>
              <w:rPr>
                <w:rFonts w:ascii="Arial" w:hAnsi="Arial" w:cs="Arial"/>
                <w:sz w:val="20"/>
                <w:szCs w:val="20"/>
                <w:lang w:val="es-MX" w:eastAsia="es-MX"/>
              </w:rPr>
            </w:pPr>
          </w:p>
          <w:p w14:paraId="3372A3DC" w14:textId="77777777" w:rsidR="000A0BEB" w:rsidRDefault="000A0BEB" w:rsidP="00AD2298">
            <w:pPr>
              <w:spacing w:line="360" w:lineRule="auto"/>
              <w:jc w:val="both"/>
              <w:rPr>
                <w:rFonts w:ascii="Arial" w:hAnsi="Arial" w:cs="Arial"/>
                <w:sz w:val="20"/>
                <w:szCs w:val="20"/>
                <w:lang w:val="es-MX" w:eastAsia="es-MX"/>
              </w:rPr>
            </w:pPr>
          </w:p>
          <w:p w14:paraId="0A41DD80" w14:textId="0223D36D" w:rsidR="000A0BEB" w:rsidRPr="00AD2298" w:rsidRDefault="000A0BEB" w:rsidP="00AD2298">
            <w:pPr>
              <w:spacing w:line="360" w:lineRule="auto"/>
              <w:jc w:val="both"/>
              <w:rPr>
                <w:rFonts w:ascii="Arial" w:hAnsi="Arial" w:cs="Arial"/>
                <w:sz w:val="20"/>
                <w:szCs w:val="20"/>
                <w:lang w:val="es-MX" w:eastAsia="es-MX"/>
              </w:rPr>
            </w:pPr>
          </w:p>
        </w:tc>
      </w:tr>
    </w:tbl>
    <w:p w14:paraId="511621AC" w14:textId="43A19559" w:rsidR="002517AC" w:rsidRPr="00AD2298" w:rsidRDefault="002517AC" w:rsidP="002517AC">
      <w:pPr>
        <w:spacing w:line="360" w:lineRule="auto"/>
        <w:jc w:val="both"/>
        <w:rPr>
          <w:rFonts w:ascii="Arial" w:hAnsi="Arial" w:cs="Arial"/>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381"/>
      </w:tblGrid>
      <w:tr w:rsidR="00AD2298" w:rsidRPr="001C5AFE" w14:paraId="68E02533" w14:textId="77777777" w:rsidTr="00742402">
        <w:tc>
          <w:tcPr>
            <w:tcW w:w="3953" w:type="dxa"/>
            <w:shd w:val="clear" w:color="auto" w:fill="D9D9D9"/>
          </w:tcPr>
          <w:p w14:paraId="6754B5EE" w14:textId="77777777" w:rsidR="00AD2298" w:rsidRPr="001C5AFE" w:rsidRDefault="00AD2298" w:rsidP="00742402">
            <w:pPr>
              <w:spacing w:line="360" w:lineRule="auto"/>
              <w:jc w:val="center"/>
              <w:rPr>
                <w:rFonts w:ascii="Arial" w:hAnsi="Arial" w:cs="Arial"/>
                <w:b/>
                <w:sz w:val="20"/>
                <w:szCs w:val="20"/>
                <w:lang w:val="es-ES_tradnl"/>
              </w:rPr>
            </w:pPr>
            <w:r w:rsidRPr="001C5AFE">
              <w:rPr>
                <w:rFonts w:ascii="Arial" w:hAnsi="Arial" w:cs="Arial"/>
                <w:b/>
                <w:sz w:val="20"/>
                <w:szCs w:val="20"/>
                <w:lang w:val="es-ES_tradnl"/>
              </w:rPr>
              <w:t>TEXTO ORIGINAL</w:t>
            </w:r>
          </w:p>
        </w:tc>
        <w:tc>
          <w:tcPr>
            <w:tcW w:w="4381" w:type="dxa"/>
            <w:shd w:val="clear" w:color="auto" w:fill="D9D9D9"/>
          </w:tcPr>
          <w:p w14:paraId="37D45C27" w14:textId="77777777" w:rsidR="00AD2298" w:rsidRPr="001C5AFE" w:rsidRDefault="00AD2298" w:rsidP="00742402">
            <w:pPr>
              <w:spacing w:line="360" w:lineRule="auto"/>
              <w:jc w:val="center"/>
              <w:rPr>
                <w:rFonts w:ascii="Arial" w:hAnsi="Arial" w:cs="Arial"/>
                <w:b/>
                <w:sz w:val="20"/>
                <w:szCs w:val="20"/>
                <w:lang w:val="es-ES_tradnl"/>
              </w:rPr>
            </w:pPr>
            <w:r w:rsidRPr="008E0162">
              <w:rPr>
                <w:rFonts w:ascii="Arial" w:hAnsi="Arial" w:cs="Arial"/>
                <w:b/>
                <w:sz w:val="20"/>
                <w:szCs w:val="20"/>
                <w:highlight w:val="lightGray"/>
                <w:lang w:val="es-ES_tradnl"/>
              </w:rPr>
              <w:t>PROPUESTA DE REFORMA</w:t>
            </w:r>
          </w:p>
        </w:tc>
      </w:tr>
      <w:tr w:rsidR="00AD2298" w:rsidRPr="001C5AFE" w14:paraId="707005DC" w14:textId="77777777" w:rsidTr="00742402">
        <w:tc>
          <w:tcPr>
            <w:tcW w:w="3953" w:type="dxa"/>
          </w:tcPr>
          <w:p w14:paraId="79FFF7FB" w14:textId="77777777" w:rsidR="00AD2298" w:rsidRPr="001C5AFE" w:rsidRDefault="00AD2298" w:rsidP="00742402">
            <w:pPr>
              <w:spacing w:line="360" w:lineRule="auto"/>
              <w:jc w:val="both"/>
              <w:rPr>
                <w:rFonts w:ascii="Arial" w:hAnsi="Arial" w:cs="Arial"/>
                <w:sz w:val="20"/>
                <w:szCs w:val="20"/>
              </w:rPr>
            </w:pPr>
            <w:r w:rsidRPr="001C5AFE">
              <w:rPr>
                <w:rFonts w:ascii="Arial" w:hAnsi="Arial" w:cs="Arial"/>
                <w:sz w:val="20"/>
                <w:szCs w:val="20"/>
              </w:rPr>
              <w:t>N/A</w:t>
            </w:r>
          </w:p>
        </w:tc>
        <w:tc>
          <w:tcPr>
            <w:tcW w:w="4381" w:type="dxa"/>
          </w:tcPr>
          <w:p w14:paraId="6BD94BF2" w14:textId="77777777" w:rsidR="00AD2298" w:rsidRPr="001C5AFE" w:rsidRDefault="00AD2298" w:rsidP="00742402">
            <w:pPr>
              <w:spacing w:line="360" w:lineRule="auto"/>
              <w:jc w:val="both"/>
              <w:rPr>
                <w:rFonts w:ascii="Arial" w:hAnsi="Arial" w:cs="Arial"/>
                <w:sz w:val="20"/>
                <w:szCs w:val="20"/>
                <w:lang w:val="es-MX" w:eastAsia="en-US"/>
              </w:rPr>
            </w:pPr>
            <w:bookmarkStart w:id="7" w:name="_Hlk53772298"/>
            <w:r w:rsidRPr="007D1FB5">
              <w:rPr>
                <w:rFonts w:ascii="Arial" w:hAnsi="Arial" w:cs="Arial"/>
                <w:b/>
                <w:bCs/>
                <w:sz w:val="20"/>
                <w:szCs w:val="20"/>
              </w:rPr>
              <w:t>Artículo 8 Bis.</w:t>
            </w:r>
            <w:r w:rsidRPr="001C5AFE">
              <w:rPr>
                <w:rFonts w:ascii="Arial" w:hAnsi="Arial" w:cs="Arial"/>
                <w:sz w:val="20"/>
                <w:szCs w:val="20"/>
              </w:rPr>
              <w:t xml:space="preserve"> Para efectos del artículo inmediato anterior, la reparación integral comprenderá:</w:t>
            </w:r>
          </w:p>
          <w:p w14:paraId="0A43752F" w14:textId="77777777" w:rsidR="00AD2298" w:rsidRPr="001C5AFE" w:rsidRDefault="00AD2298" w:rsidP="00742402">
            <w:pPr>
              <w:spacing w:line="360" w:lineRule="auto"/>
              <w:jc w:val="both"/>
              <w:rPr>
                <w:rFonts w:ascii="Arial" w:hAnsi="Arial" w:cs="Arial"/>
                <w:sz w:val="20"/>
                <w:szCs w:val="20"/>
                <w:lang w:val="es-MX" w:eastAsia="en-US"/>
              </w:rPr>
            </w:pPr>
          </w:p>
          <w:p w14:paraId="58F33FB3" w14:textId="77777777" w:rsidR="00AD2298" w:rsidRDefault="00AD2298" w:rsidP="00742402">
            <w:pPr>
              <w:spacing w:line="360" w:lineRule="auto"/>
              <w:jc w:val="both"/>
              <w:rPr>
                <w:rFonts w:ascii="Arial" w:hAnsi="Arial" w:cs="Arial"/>
                <w:sz w:val="20"/>
                <w:szCs w:val="20"/>
              </w:rPr>
            </w:pPr>
            <w:r w:rsidRPr="007D1FB5">
              <w:rPr>
                <w:rFonts w:ascii="Arial" w:hAnsi="Arial" w:cs="Arial"/>
                <w:b/>
                <w:bCs/>
                <w:sz w:val="20"/>
                <w:szCs w:val="20"/>
              </w:rPr>
              <w:t>I.</w:t>
            </w:r>
            <w:r w:rsidRPr="001C5AFE">
              <w:rPr>
                <w:rFonts w:ascii="Arial" w:hAnsi="Arial" w:cs="Arial"/>
                <w:sz w:val="20"/>
                <w:szCs w:val="20"/>
              </w:rPr>
              <w:t xml:space="preserve"> La restitución, a fin de devolver a la víctima en lo posible, a la situación anterior a la comisión del delito o a la violación de sus derechos humanos;</w:t>
            </w:r>
          </w:p>
          <w:p w14:paraId="06DF95A4" w14:textId="77777777" w:rsidR="00AD2298" w:rsidRPr="001C5AFE" w:rsidRDefault="00AD2298" w:rsidP="00742402">
            <w:pPr>
              <w:spacing w:line="360" w:lineRule="auto"/>
              <w:jc w:val="both"/>
              <w:rPr>
                <w:rFonts w:ascii="Arial" w:hAnsi="Arial" w:cs="Arial"/>
                <w:sz w:val="20"/>
                <w:szCs w:val="20"/>
                <w:lang w:val="es-MX" w:eastAsia="en-US"/>
              </w:rPr>
            </w:pPr>
          </w:p>
          <w:p w14:paraId="4A7C5F5D" w14:textId="77777777" w:rsidR="00AD2298" w:rsidRDefault="00AD2298" w:rsidP="00742402">
            <w:pPr>
              <w:spacing w:line="360" w:lineRule="auto"/>
              <w:jc w:val="both"/>
              <w:rPr>
                <w:rFonts w:ascii="Arial" w:hAnsi="Arial" w:cs="Arial"/>
                <w:sz w:val="20"/>
                <w:szCs w:val="20"/>
              </w:rPr>
            </w:pPr>
            <w:r w:rsidRPr="007D1FB5">
              <w:rPr>
                <w:rFonts w:ascii="Arial" w:hAnsi="Arial" w:cs="Arial"/>
                <w:b/>
                <w:bCs/>
                <w:sz w:val="20"/>
                <w:szCs w:val="20"/>
              </w:rPr>
              <w:t>II.</w:t>
            </w:r>
            <w:r w:rsidRPr="001C5AFE">
              <w:rPr>
                <w:rFonts w:ascii="Arial" w:hAnsi="Arial" w:cs="Arial"/>
                <w:sz w:val="20"/>
                <w:szCs w:val="20"/>
              </w:rPr>
              <w:t xml:space="preserve"> La rehabilitación, que busca facilitar a la víctima el poder hacer frente a los efectos sufridos por causa del delito o de las violaciones de derechos humanos;</w:t>
            </w:r>
          </w:p>
          <w:p w14:paraId="206341C3" w14:textId="77777777" w:rsidR="00AD2298" w:rsidRPr="001C5AFE" w:rsidRDefault="00AD2298" w:rsidP="00742402">
            <w:pPr>
              <w:spacing w:line="360" w:lineRule="auto"/>
              <w:jc w:val="both"/>
              <w:rPr>
                <w:rFonts w:ascii="Arial" w:hAnsi="Arial" w:cs="Arial"/>
                <w:sz w:val="20"/>
                <w:szCs w:val="20"/>
              </w:rPr>
            </w:pPr>
          </w:p>
          <w:p w14:paraId="1ADE9A8D" w14:textId="77777777" w:rsidR="00AD2298" w:rsidRDefault="00AD2298" w:rsidP="00742402">
            <w:pPr>
              <w:spacing w:line="360" w:lineRule="auto"/>
              <w:jc w:val="both"/>
              <w:rPr>
                <w:rFonts w:ascii="Arial" w:hAnsi="Arial" w:cs="Arial"/>
                <w:sz w:val="20"/>
                <w:szCs w:val="20"/>
              </w:rPr>
            </w:pPr>
            <w:r w:rsidRPr="007D1FB5">
              <w:rPr>
                <w:rFonts w:ascii="Arial" w:hAnsi="Arial" w:cs="Arial"/>
                <w:b/>
                <w:bCs/>
                <w:sz w:val="20"/>
                <w:szCs w:val="20"/>
              </w:rPr>
              <w:t>III.</w:t>
            </w:r>
            <w:r w:rsidRPr="001C5AFE">
              <w:rPr>
                <w:rFonts w:ascii="Arial" w:hAnsi="Arial" w:cs="Arial"/>
                <w:sz w:val="20"/>
                <w:szCs w:val="20"/>
              </w:rPr>
              <w:t xml:space="preserve"> La compensación que deberá ser otorgada a la víctima de forma apropiada y proporcional a la gravedad del delito cometido o de la violación de derechos humanos, tomando en cuenta las circunstancias de cada caso y considerando los perjuicios, sufrimientos y las pérdidas económicamente evaluables, en su caso;</w:t>
            </w:r>
          </w:p>
          <w:p w14:paraId="68DBDC5A" w14:textId="77777777" w:rsidR="00AD2298" w:rsidRPr="001C5AFE" w:rsidRDefault="00AD2298" w:rsidP="00742402">
            <w:pPr>
              <w:spacing w:line="360" w:lineRule="auto"/>
              <w:jc w:val="both"/>
              <w:rPr>
                <w:rFonts w:ascii="Arial" w:hAnsi="Arial" w:cs="Arial"/>
                <w:sz w:val="20"/>
                <w:szCs w:val="20"/>
              </w:rPr>
            </w:pPr>
          </w:p>
          <w:p w14:paraId="55A14D53" w14:textId="13287F19" w:rsidR="00AD2298" w:rsidRDefault="00AD2298" w:rsidP="00742402">
            <w:pPr>
              <w:spacing w:line="360" w:lineRule="auto"/>
              <w:jc w:val="both"/>
              <w:rPr>
                <w:rFonts w:ascii="Arial" w:hAnsi="Arial" w:cs="Arial"/>
                <w:sz w:val="20"/>
                <w:szCs w:val="20"/>
              </w:rPr>
            </w:pPr>
            <w:r w:rsidRPr="007D1FB5">
              <w:rPr>
                <w:rFonts w:ascii="Arial" w:hAnsi="Arial" w:cs="Arial"/>
                <w:b/>
                <w:bCs/>
                <w:sz w:val="20"/>
                <w:szCs w:val="20"/>
              </w:rPr>
              <w:t>IV</w:t>
            </w:r>
            <w:r w:rsidRPr="001C5AFE">
              <w:rPr>
                <w:rFonts w:ascii="Arial" w:hAnsi="Arial" w:cs="Arial"/>
                <w:sz w:val="20"/>
                <w:szCs w:val="20"/>
              </w:rPr>
              <w:t>. La satisfacción que busca el reconocimiento y el restablecimiento de la dignidad de la víctima;</w:t>
            </w:r>
          </w:p>
          <w:p w14:paraId="282040D2" w14:textId="77777777" w:rsidR="00AD2298" w:rsidRPr="001C5AFE" w:rsidRDefault="00AD2298" w:rsidP="00742402">
            <w:pPr>
              <w:spacing w:line="360" w:lineRule="auto"/>
              <w:jc w:val="both"/>
              <w:rPr>
                <w:rFonts w:ascii="Arial" w:hAnsi="Arial" w:cs="Arial"/>
                <w:sz w:val="20"/>
                <w:szCs w:val="20"/>
              </w:rPr>
            </w:pPr>
          </w:p>
          <w:p w14:paraId="78637FB1" w14:textId="13A09736" w:rsidR="00AD2298" w:rsidRDefault="00AD2298" w:rsidP="00742402">
            <w:pPr>
              <w:spacing w:line="360" w:lineRule="auto"/>
              <w:jc w:val="both"/>
              <w:rPr>
                <w:rFonts w:ascii="Arial" w:hAnsi="Arial" w:cs="Arial"/>
                <w:sz w:val="20"/>
                <w:szCs w:val="20"/>
              </w:rPr>
            </w:pPr>
            <w:r w:rsidRPr="007D1FB5">
              <w:rPr>
                <w:rFonts w:ascii="Arial" w:hAnsi="Arial" w:cs="Arial"/>
                <w:b/>
                <w:bCs/>
                <w:sz w:val="20"/>
                <w:szCs w:val="20"/>
              </w:rPr>
              <w:t>V.</w:t>
            </w:r>
            <w:r w:rsidRPr="001C5AFE">
              <w:rPr>
                <w:rFonts w:ascii="Arial" w:hAnsi="Arial" w:cs="Arial"/>
                <w:sz w:val="20"/>
                <w:szCs w:val="20"/>
              </w:rPr>
              <w:t xml:space="preserve"> Las medidas de no repetición que busca garantizar que el hecho constitutivo del delito o de violación a los derechos humanos no vuelva a ocurrir;</w:t>
            </w:r>
          </w:p>
          <w:p w14:paraId="1C26AD7A" w14:textId="77777777" w:rsidR="00AD2298" w:rsidRPr="001C5AFE" w:rsidRDefault="00AD2298" w:rsidP="00742402">
            <w:pPr>
              <w:spacing w:line="360" w:lineRule="auto"/>
              <w:jc w:val="both"/>
              <w:rPr>
                <w:rFonts w:ascii="Arial" w:hAnsi="Arial" w:cs="Arial"/>
                <w:sz w:val="20"/>
                <w:szCs w:val="20"/>
              </w:rPr>
            </w:pPr>
          </w:p>
          <w:p w14:paraId="12D9E4AF" w14:textId="2F388B1D" w:rsidR="00AD2298" w:rsidRPr="001C5AFE" w:rsidRDefault="00AD2298" w:rsidP="00742402">
            <w:pPr>
              <w:spacing w:line="360" w:lineRule="auto"/>
              <w:jc w:val="both"/>
              <w:rPr>
                <w:rFonts w:ascii="Arial" w:hAnsi="Arial" w:cs="Arial"/>
                <w:sz w:val="20"/>
                <w:szCs w:val="20"/>
                <w:lang w:val="es-MX" w:eastAsia="en-US"/>
              </w:rPr>
            </w:pPr>
            <w:r w:rsidRPr="007D1FB5">
              <w:rPr>
                <w:rFonts w:ascii="Arial" w:hAnsi="Arial" w:cs="Arial"/>
                <w:b/>
                <w:bCs/>
                <w:sz w:val="20"/>
                <w:szCs w:val="20"/>
              </w:rPr>
              <w:t>VI.</w:t>
            </w:r>
            <w:r w:rsidRPr="001C5AFE">
              <w:rPr>
                <w:rFonts w:ascii="Arial" w:hAnsi="Arial" w:cs="Arial"/>
                <w:sz w:val="20"/>
                <w:szCs w:val="20"/>
              </w:rPr>
              <w:t xml:space="preserve"> La reparación colectiva como derecho de grupos, comunidades u organizaciones sociales que hayan sido afectadas por la violación a su derechos humanos o constitutivos de </w:t>
            </w:r>
            <w:r w:rsidR="007D1FB5" w:rsidRPr="001C5AFE">
              <w:rPr>
                <w:rFonts w:ascii="Arial" w:hAnsi="Arial" w:cs="Arial"/>
                <w:sz w:val="20"/>
                <w:szCs w:val="20"/>
              </w:rPr>
              <w:t>delitos, cuando</w:t>
            </w:r>
            <w:r w:rsidRPr="001C5AFE">
              <w:rPr>
                <w:rFonts w:ascii="Arial" w:hAnsi="Arial" w:cs="Arial"/>
                <w:sz w:val="20"/>
                <w:szCs w:val="20"/>
              </w:rPr>
              <w:t xml:space="preserve"> el daño comporte un impacto colectivo.</w:t>
            </w:r>
          </w:p>
          <w:p w14:paraId="4C26CC5D" w14:textId="77777777" w:rsidR="00AD2298" w:rsidRPr="001C5AFE" w:rsidRDefault="00AD2298" w:rsidP="00742402">
            <w:pPr>
              <w:spacing w:line="360" w:lineRule="auto"/>
              <w:jc w:val="both"/>
              <w:rPr>
                <w:rFonts w:ascii="Arial" w:hAnsi="Arial" w:cs="Arial"/>
                <w:sz w:val="20"/>
                <w:szCs w:val="20"/>
                <w:lang w:val="es-MX" w:eastAsia="es-MX"/>
              </w:rPr>
            </w:pPr>
          </w:p>
          <w:p w14:paraId="077AEDDF" w14:textId="77777777" w:rsidR="00AD2298" w:rsidRPr="001C5AFE" w:rsidRDefault="00AD2298" w:rsidP="00742402">
            <w:pPr>
              <w:spacing w:line="360" w:lineRule="auto"/>
              <w:jc w:val="both"/>
              <w:rPr>
                <w:rFonts w:ascii="Arial" w:hAnsi="Arial" w:cs="Arial"/>
                <w:sz w:val="20"/>
                <w:szCs w:val="20"/>
                <w:lang w:val="es-MX" w:eastAsia="en-US"/>
              </w:rPr>
            </w:pPr>
            <w:r w:rsidRPr="001C5AFE">
              <w:rPr>
                <w:rFonts w:ascii="Arial" w:hAnsi="Arial" w:cs="Arial"/>
                <w:sz w:val="20"/>
                <w:szCs w:val="20"/>
              </w:rPr>
              <w:t>La restitución estará orientada a la reconstrucción del tejido social y cultural colectivo que reconozca la afectación en la capacidad institucional de garantizar el respeto y protección de los derechos en las comunidades, grupos y pueblos afectados, considerando el enfoque diferencial.</w:t>
            </w:r>
          </w:p>
          <w:p w14:paraId="12042E93" w14:textId="77777777" w:rsidR="00AD2298" w:rsidRPr="001C5AFE" w:rsidRDefault="00AD2298" w:rsidP="00742402">
            <w:pPr>
              <w:spacing w:line="360" w:lineRule="auto"/>
              <w:jc w:val="both"/>
              <w:rPr>
                <w:rFonts w:ascii="Arial" w:hAnsi="Arial" w:cs="Arial"/>
                <w:sz w:val="20"/>
                <w:szCs w:val="20"/>
                <w:lang w:val="es-MX" w:eastAsia="es-MX"/>
              </w:rPr>
            </w:pPr>
          </w:p>
          <w:p w14:paraId="457B7779" w14:textId="77777777" w:rsidR="00AD2298" w:rsidRDefault="00AD2298" w:rsidP="00742402">
            <w:pPr>
              <w:spacing w:line="360" w:lineRule="auto"/>
              <w:jc w:val="both"/>
              <w:rPr>
                <w:rFonts w:ascii="Arial" w:hAnsi="Arial" w:cs="Arial"/>
                <w:sz w:val="20"/>
                <w:szCs w:val="20"/>
              </w:rPr>
            </w:pPr>
            <w:r w:rsidRPr="001C5AFE">
              <w:rPr>
                <w:rFonts w:ascii="Arial" w:hAnsi="Arial" w:cs="Arial"/>
                <w:sz w:val="20"/>
                <w:szCs w:val="20"/>
              </w:rPr>
              <w:t>Tales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w:t>
            </w:r>
          </w:p>
          <w:p w14:paraId="2CA32E08" w14:textId="77777777" w:rsidR="00AD2298" w:rsidRPr="001C5AFE" w:rsidRDefault="00AD2298" w:rsidP="00742402">
            <w:pPr>
              <w:spacing w:line="360" w:lineRule="auto"/>
              <w:jc w:val="both"/>
              <w:rPr>
                <w:rFonts w:ascii="Arial" w:hAnsi="Arial" w:cs="Arial"/>
                <w:sz w:val="20"/>
                <w:szCs w:val="20"/>
              </w:rPr>
            </w:pPr>
          </w:p>
          <w:p w14:paraId="0B29B0EA" w14:textId="77777777" w:rsidR="00AD2298" w:rsidRPr="001C5AFE" w:rsidRDefault="00AD2298" w:rsidP="00742402">
            <w:pPr>
              <w:spacing w:line="360" w:lineRule="auto"/>
              <w:jc w:val="both"/>
              <w:rPr>
                <w:rFonts w:ascii="Arial" w:hAnsi="Arial" w:cs="Arial"/>
                <w:sz w:val="20"/>
                <w:szCs w:val="20"/>
                <w:lang w:val="es-MX" w:eastAsia="en-US"/>
              </w:rPr>
            </w:pPr>
            <w:r w:rsidRPr="001C5AFE">
              <w:rPr>
                <w:rFonts w:ascii="Arial" w:hAnsi="Arial" w:cs="Arial"/>
                <w:sz w:val="20"/>
                <w:szCs w:val="20"/>
              </w:rPr>
              <w:t>Las medidas de reparación integral previstas en los artículos anteriores, podrán ser cubiertas con cargo al fondo, según corresponda.</w:t>
            </w:r>
          </w:p>
          <w:bookmarkEnd w:id="7"/>
          <w:p w14:paraId="5974C9D6" w14:textId="77777777" w:rsidR="00AD2298" w:rsidRPr="001C5AFE" w:rsidRDefault="00AD2298" w:rsidP="00742402">
            <w:pPr>
              <w:spacing w:line="360" w:lineRule="auto"/>
              <w:jc w:val="both"/>
              <w:rPr>
                <w:rFonts w:ascii="Arial" w:hAnsi="Arial" w:cs="Arial"/>
                <w:sz w:val="20"/>
                <w:szCs w:val="20"/>
                <w:lang w:val="es-MX" w:eastAsia="es-MX"/>
              </w:rPr>
            </w:pPr>
          </w:p>
        </w:tc>
      </w:tr>
    </w:tbl>
    <w:p w14:paraId="28EB3EAA" w14:textId="4BBA8012" w:rsidR="00AD2298" w:rsidRPr="00AD2298" w:rsidRDefault="00AD2298" w:rsidP="002517AC">
      <w:pPr>
        <w:spacing w:line="360" w:lineRule="auto"/>
        <w:jc w:val="both"/>
        <w:rPr>
          <w:rFonts w:ascii="Arial" w:hAnsi="Arial" w:cs="Arial"/>
        </w:rPr>
      </w:pPr>
    </w:p>
    <w:p w14:paraId="65FEA79C" w14:textId="273DAD54" w:rsidR="00D76EB1" w:rsidRDefault="00D76EB1" w:rsidP="002517AC">
      <w:pPr>
        <w:spacing w:line="360" w:lineRule="auto"/>
        <w:jc w:val="both"/>
        <w:rPr>
          <w:rFonts w:ascii="Arial" w:hAnsi="Arial" w:cs="Arial"/>
          <w:lang w:val="es-ES_tradnl"/>
        </w:rPr>
      </w:pPr>
    </w:p>
    <w:p w14:paraId="042F4889" w14:textId="24FE5B28" w:rsidR="007D1FB5" w:rsidRDefault="007D1FB5" w:rsidP="002517AC">
      <w:pPr>
        <w:spacing w:line="360" w:lineRule="auto"/>
        <w:jc w:val="both"/>
        <w:rPr>
          <w:rFonts w:ascii="Arial" w:hAnsi="Arial" w:cs="Arial"/>
          <w:lang w:val="es-ES_tradnl"/>
        </w:rPr>
      </w:pPr>
    </w:p>
    <w:p w14:paraId="4CFBC786" w14:textId="72225025" w:rsidR="007D1FB5" w:rsidRDefault="007D1FB5" w:rsidP="002517AC">
      <w:pPr>
        <w:spacing w:line="360" w:lineRule="auto"/>
        <w:jc w:val="both"/>
        <w:rPr>
          <w:rFonts w:ascii="Arial" w:hAnsi="Arial" w:cs="Arial"/>
          <w:lang w:val="es-ES_tradnl"/>
        </w:rPr>
      </w:pPr>
    </w:p>
    <w:p w14:paraId="29698DEF" w14:textId="5176D247" w:rsidR="007D1FB5" w:rsidRDefault="007D1FB5" w:rsidP="002517AC">
      <w:pPr>
        <w:spacing w:line="360" w:lineRule="auto"/>
        <w:jc w:val="both"/>
        <w:rPr>
          <w:rFonts w:ascii="Arial" w:hAnsi="Arial" w:cs="Arial"/>
          <w:lang w:val="es-ES_tradnl"/>
        </w:rPr>
      </w:pPr>
    </w:p>
    <w:p w14:paraId="566DE06F" w14:textId="77777777" w:rsidR="007D1FB5" w:rsidRDefault="007D1FB5" w:rsidP="002517AC">
      <w:pPr>
        <w:spacing w:line="360" w:lineRule="auto"/>
        <w:jc w:val="both"/>
        <w:rPr>
          <w:rFonts w:ascii="Arial" w:hAnsi="Arial" w:cs="Arial"/>
          <w:lang w:val="es-ES_tradnl"/>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381"/>
      </w:tblGrid>
      <w:tr w:rsidR="002058A2" w:rsidRPr="002058A2" w14:paraId="66C11407" w14:textId="77777777" w:rsidTr="00783BB5">
        <w:tc>
          <w:tcPr>
            <w:tcW w:w="3953" w:type="dxa"/>
            <w:shd w:val="clear" w:color="auto" w:fill="D9D9D9"/>
          </w:tcPr>
          <w:p w14:paraId="2C039BFE" w14:textId="77777777" w:rsidR="00783BB5" w:rsidRPr="002058A2" w:rsidRDefault="00783BB5" w:rsidP="005D6BCC">
            <w:pPr>
              <w:spacing w:line="360" w:lineRule="auto"/>
              <w:jc w:val="center"/>
              <w:rPr>
                <w:rFonts w:ascii="Arial" w:hAnsi="Arial" w:cs="Arial"/>
                <w:b/>
                <w:sz w:val="20"/>
                <w:szCs w:val="20"/>
                <w:lang w:val="es-ES_tradnl"/>
              </w:rPr>
            </w:pPr>
            <w:r w:rsidRPr="002058A2">
              <w:rPr>
                <w:rFonts w:ascii="Arial" w:hAnsi="Arial" w:cs="Arial"/>
                <w:b/>
                <w:sz w:val="20"/>
                <w:szCs w:val="20"/>
                <w:lang w:val="es-ES_tradnl"/>
              </w:rPr>
              <w:t>TEXTO ORIGINAL</w:t>
            </w:r>
          </w:p>
        </w:tc>
        <w:tc>
          <w:tcPr>
            <w:tcW w:w="4381" w:type="dxa"/>
            <w:shd w:val="clear" w:color="auto" w:fill="D9D9D9"/>
          </w:tcPr>
          <w:p w14:paraId="21842D0D" w14:textId="77777777" w:rsidR="00783BB5" w:rsidRPr="002058A2" w:rsidRDefault="00783BB5" w:rsidP="005D6BCC">
            <w:pPr>
              <w:spacing w:line="360" w:lineRule="auto"/>
              <w:jc w:val="center"/>
              <w:rPr>
                <w:rFonts w:ascii="Arial" w:hAnsi="Arial" w:cs="Arial"/>
                <w:b/>
                <w:sz w:val="20"/>
                <w:szCs w:val="20"/>
                <w:lang w:val="es-ES_tradnl"/>
              </w:rPr>
            </w:pPr>
            <w:r w:rsidRPr="002058A2">
              <w:rPr>
                <w:rFonts w:ascii="Arial" w:hAnsi="Arial" w:cs="Arial"/>
                <w:b/>
                <w:sz w:val="20"/>
                <w:szCs w:val="20"/>
                <w:lang w:val="es-ES_tradnl"/>
              </w:rPr>
              <w:t>PROPUESTA DE REFORMA</w:t>
            </w:r>
          </w:p>
        </w:tc>
      </w:tr>
      <w:tr w:rsidR="002058A2" w:rsidRPr="002058A2" w14:paraId="3F482D4C" w14:textId="77777777" w:rsidTr="00783BB5">
        <w:tc>
          <w:tcPr>
            <w:tcW w:w="3953" w:type="dxa"/>
          </w:tcPr>
          <w:p w14:paraId="182A3540" w14:textId="77777777" w:rsidR="00783BB5" w:rsidRPr="00AD2298" w:rsidRDefault="00783BB5" w:rsidP="005D6BCC">
            <w:pPr>
              <w:spacing w:line="360" w:lineRule="auto"/>
              <w:jc w:val="both"/>
              <w:rPr>
                <w:rFonts w:ascii="Arial" w:hAnsi="Arial" w:cs="Arial"/>
                <w:b/>
                <w:sz w:val="20"/>
                <w:szCs w:val="20"/>
                <w:lang w:val="es-ES_tradnl"/>
              </w:rPr>
            </w:pPr>
            <w:r w:rsidRPr="00AD2298">
              <w:rPr>
                <w:rFonts w:ascii="Arial" w:hAnsi="Arial" w:cs="Arial"/>
                <w:b/>
                <w:sz w:val="20"/>
                <w:szCs w:val="20"/>
                <w:lang w:val="es-ES_tradnl"/>
              </w:rPr>
              <w:t xml:space="preserve">Artículo 22. Atribuciones. </w:t>
            </w:r>
          </w:p>
          <w:p w14:paraId="26499086"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La comisión ejecutiva, para el cumplimiento de su objeto, tendrá las siguientes atribuciones: </w:t>
            </w:r>
          </w:p>
          <w:p w14:paraId="6F3A27F6" w14:textId="0B32BFE2"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I. Brindar asesoría jurídica gratuita a las víctimas que así lo soliciten, en asuntos del fuero común, a fin de garantizar sus derechos. </w:t>
            </w:r>
          </w:p>
          <w:p w14:paraId="34F802D1" w14:textId="2990CADE" w:rsidR="001C5AFE" w:rsidRPr="00AD2298" w:rsidRDefault="001C5AFE" w:rsidP="008E3CFB">
            <w:pPr>
              <w:spacing w:line="360" w:lineRule="auto"/>
              <w:jc w:val="both"/>
              <w:rPr>
                <w:rFonts w:ascii="Arial" w:hAnsi="Arial" w:cs="Arial"/>
                <w:sz w:val="20"/>
                <w:szCs w:val="20"/>
              </w:rPr>
            </w:pPr>
          </w:p>
          <w:p w14:paraId="32C3704E" w14:textId="0EB82905" w:rsidR="001C5AFE" w:rsidRPr="00AD2298" w:rsidRDefault="001C5AFE" w:rsidP="008E3CFB">
            <w:pPr>
              <w:spacing w:line="360" w:lineRule="auto"/>
              <w:jc w:val="both"/>
              <w:rPr>
                <w:rFonts w:ascii="Arial" w:hAnsi="Arial" w:cs="Arial"/>
                <w:sz w:val="20"/>
                <w:szCs w:val="20"/>
              </w:rPr>
            </w:pPr>
          </w:p>
          <w:p w14:paraId="4A0A5FA3" w14:textId="6DF01FE2" w:rsidR="001C5AFE" w:rsidRDefault="001C5AFE" w:rsidP="008E3CFB">
            <w:pPr>
              <w:spacing w:line="360" w:lineRule="auto"/>
              <w:jc w:val="both"/>
              <w:rPr>
                <w:rFonts w:ascii="Arial" w:hAnsi="Arial" w:cs="Arial"/>
                <w:sz w:val="20"/>
                <w:szCs w:val="20"/>
              </w:rPr>
            </w:pPr>
          </w:p>
          <w:p w14:paraId="30040415" w14:textId="77777777" w:rsidR="007D1FB5" w:rsidRPr="00AD2298" w:rsidRDefault="007D1FB5" w:rsidP="008E3CFB">
            <w:pPr>
              <w:spacing w:line="360" w:lineRule="auto"/>
              <w:jc w:val="both"/>
              <w:rPr>
                <w:rFonts w:ascii="Arial" w:hAnsi="Arial" w:cs="Arial"/>
                <w:sz w:val="20"/>
                <w:szCs w:val="20"/>
              </w:rPr>
            </w:pPr>
          </w:p>
          <w:p w14:paraId="251C0CEB"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II. Orientar a las víctimas para facilitar su acceso a las medidas de ayuda inmediata, de asistencia, de atención y de reparación integral. </w:t>
            </w:r>
          </w:p>
          <w:p w14:paraId="40285349"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III. Elaborar protocolos para la implementación de las medidas a cargo de las instituciones integrantes del sistema estatal.</w:t>
            </w:r>
          </w:p>
          <w:p w14:paraId="660FEF09"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 IV. Procurar la reparación integral de las víctimas. </w:t>
            </w:r>
          </w:p>
          <w:p w14:paraId="0C520C1B"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V. Integrar, actualizar y administrar el registro estatal. </w:t>
            </w:r>
          </w:p>
          <w:p w14:paraId="42A7277F"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VI. Adoptar las medidas necesarias que garanticen el ingreso de la víctima al registro estatal. </w:t>
            </w:r>
          </w:p>
          <w:p w14:paraId="21A31C1D"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VII. Administrar y vigilar el adecuado ejercicio de los recursos del fondo estatal. VIII. Elaborar anualmente el tabulador de montos de compensación subsidiaria. </w:t>
            </w:r>
          </w:p>
          <w:p w14:paraId="097A4A5F"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IX. Capacitar, formar, actualizar y especializar a los servidores públicos en materia de atención a víctimas. </w:t>
            </w:r>
          </w:p>
          <w:p w14:paraId="3383DD14"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X. Realizar diagnósticos que permitan evaluar las problemáticas concretas que enfrentan las víctimas. </w:t>
            </w:r>
          </w:p>
          <w:p w14:paraId="64C51571"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XI. Brindar apoyo a las organizaciones de la sociedad civil que se dedican a la ayuda, atención y asistencia a favor de las víctimas, priorizando aquéllas que tengan condiciones precarias de desarrollo y marginación. </w:t>
            </w:r>
          </w:p>
          <w:p w14:paraId="77D46D55" w14:textId="77777777"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XII. Implementar los mecanismos de control, con la participación de la sociedad civil, que permitan supervisar y evaluar las acciones, programas, planes y políticas públicas en materia de víctimas. </w:t>
            </w:r>
          </w:p>
          <w:p w14:paraId="2B735B8D" w14:textId="105ED085" w:rsidR="00783BB5" w:rsidRPr="00AD2298" w:rsidRDefault="00783BB5" w:rsidP="008E3CFB">
            <w:pPr>
              <w:spacing w:line="360" w:lineRule="auto"/>
              <w:jc w:val="both"/>
              <w:rPr>
                <w:rFonts w:ascii="Arial" w:hAnsi="Arial" w:cs="Arial"/>
                <w:sz w:val="20"/>
                <w:szCs w:val="20"/>
              </w:rPr>
            </w:pPr>
            <w:r w:rsidRPr="00AD2298">
              <w:rPr>
                <w:rFonts w:ascii="Arial" w:hAnsi="Arial" w:cs="Arial"/>
                <w:sz w:val="20"/>
                <w:szCs w:val="20"/>
              </w:rPr>
              <w:t xml:space="preserve">XIII. Brindar capacitación a los asesores jurídicos en materias relacionadas con la atención y protección de víctimas. </w:t>
            </w:r>
          </w:p>
          <w:p w14:paraId="207234A4" w14:textId="585A4581" w:rsidR="00215BB4" w:rsidRPr="00AD2298" w:rsidRDefault="00215BB4" w:rsidP="008E3CFB">
            <w:pPr>
              <w:spacing w:line="360" w:lineRule="auto"/>
              <w:jc w:val="both"/>
              <w:rPr>
                <w:rFonts w:ascii="Arial" w:hAnsi="Arial" w:cs="Arial"/>
                <w:sz w:val="20"/>
                <w:szCs w:val="20"/>
              </w:rPr>
            </w:pPr>
          </w:p>
          <w:p w14:paraId="1A293C1C" w14:textId="3AF3B445" w:rsidR="00215BB4" w:rsidRPr="00AD2298" w:rsidRDefault="00215BB4" w:rsidP="008E3CFB">
            <w:pPr>
              <w:spacing w:line="360" w:lineRule="auto"/>
              <w:jc w:val="both"/>
              <w:rPr>
                <w:rFonts w:ascii="Arial" w:hAnsi="Arial" w:cs="Arial"/>
                <w:sz w:val="20"/>
                <w:szCs w:val="20"/>
              </w:rPr>
            </w:pPr>
          </w:p>
          <w:p w14:paraId="32579A74" w14:textId="65CD1062" w:rsidR="00215BB4" w:rsidRPr="00AD2298" w:rsidRDefault="00215BB4" w:rsidP="008E3CFB">
            <w:pPr>
              <w:spacing w:line="360" w:lineRule="auto"/>
              <w:jc w:val="both"/>
              <w:rPr>
                <w:rFonts w:ascii="Arial" w:hAnsi="Arial" w:cs="Arial"/>
                <w:sz w:val="20"/>
                <w:szCs w:val="20"/>
              </w:rPr>
            </w:pPr>
          </w:p>
          <w:p w14:paraId="06FA5AF1" w14:textId="4D7F9323" w:rsidR="00215BB4" w:rsidRPr="00AD2298" w:rsidRDefault="00215BB4" w:rsidP="008E3CFB">
            <w:pPr>
              <w:spacing w:line="360" w:lineRule="auto"/>
              <w:jc w:val="both"/>
              <w:rPr>
                <w:rFonts w:ascii="Arial" w:hAnsi="Arial" w:cs="Arial"/>
                <w:sz w:val="20"/>
                <w:szCs w:val="20"/>
              </w:rPr>
            </w:pPr>
          </w:p>
          <w:p w14:paraId="323C7969" w14:textId="550A86DD" w:rsidR="00215BB4" w:rsidRPr="00AD2298" w:rsidRDefault="00215BB4" w:rsidP="008E3CFB">
            <w:pPr>
              <w:spacing w:line="360" w:lineRule="auto"/>
              <w:jc w:val="both"/>
              <w:rPr>
                <w:rFonts w:ascii="Arial" w:hAnsi="Arial" w:cs="Arial"/>
                <w:sz w:val="20"/>
                <w:szCs w:val="20"/>
              </w:rPr>
            </w:pPr>
          </w:p>
          <w:p w14:paraId="0FE49E56" w14:textId="509AF8BF" w:rsidR="00215BB4" w:rsidRPr="00AD2298" w:rsidRDefault="00215BB4" w:rsidP="008E3CFB">
            <w:pPr>
              <w:spacing w:line="360" w:lineRule="auto"/>
              <w:jc w:val="both"/>
              <w:rPr>
                <w:rFonts w:ascii="Arial" w:hAnsi="Arial" w:cs="Arial"/>
                <w:sz w:val="20"/>
                <w:szCs w:val="20"/>
              </w:rPr>
            </w:pPr>
          </w:p>
          <w:p w14:paraId="6445975E" w14:textId="5CCCE523" w:rsidR="00215BB4" w:rsidRPr="00AD2298" w:rsidRDefault="00215BB4" w:rsidP="008E3CFB">
            <w:pPr>
              <w:spacing w:line="360" w:lineRule="auto"/>
              <w:jc w:val="both"/>
              <w:rPr>
                <w:rFonts w:ascii="Arial" w:hAnsi="Arial" w:cs="Arial"/>
                <w:sz w:val="20"/>
                <w:szCs w:val="20"/>
              </w:rPr>
            </w:pPr>
          </w:p>
          <w:p w14:paraId="3B7F5073" w14:textId="1E3E125D" w:rsidR="00215BB4" w:rsidRPr="00AD2298" w:rsidRDefault="00215BB4" w:rsidP="008E3CFB">
            <w:pPr>
              <w:spacing w:line="360" w:lineRule="auto"/>
              <w:jc w:val="both"/>
              <w:rPr>
                <w:rFonts w:ascii="Arial" w:hAnsi="Arial" w:cs="Arial"/>
                <w:sz w:val="20"/>
                <w:szCs w:val="20"/>
              </w:rPr>
            </w:pPr>
          </w:p>
          <w:p w14:paraId="4E53314E" w14:textId="68976E07" w:rsidR="00215BB4" w:rsidRPr="00AD2298" w:rsidRDefault="00215BB4" w:rsidP="008E3CFB">
            <w:pPr>
              <w:spacing w:line="360" w:lineRule="auto"/>
              <w:jc w:val="both"/>
              <w:rPr>
                <w:rFonts w:ascii="Arial" w:hAnsi="Arial" w:cs="Arial"/>
                <w:sz w:val="20"/>
                <w:szCs w:val="20"/>
              </w:rPr>
            </w:pPr>
          </w:p>
          <w:p w14:paraId="1464E394" w14:textId="7D7B60DB" w:rsidR="00215BB4" w:rsidRPr="00AD2298" w:rsidRDefault="00215BB4" w:rsidP="008E3CFB">
            <w:pPr>
              <w:spacing w:line="360" w:lineRule="auto"/>
              <w:jc w:val="both"/>
              <w:rPr>
                <w:rFonts w:ascii="Arial" w:hAnsi="Arial" w:cs="Arial"/>
                <w:sz w:val="20"/>
                <w:szCs w:val="20"/>
              </w:rPr>
            </w:pPr>
          </w:p>
          <w:p w14:paraId="013FA554" w14:textId="01B62D0F" w:rsidR="00215BB4" w:rsidRPr="00AD2298" w:rsidRDefault="00215BB4" w:rsidP="008E3CFB">
            <w:pPr>
              <w:spacing w:line="360" w:lineRule="auto"/>
              <w:jc w:val="both"/>
              <w:rPr>
                <w:rFonts w:ascii="Arial" w:hAnsi="Arial" w:cs="Arial"/>
                <w:sz w:val="20"/>
                <w:szCs w:val="20"/>
              </w:rPr>
            </w:pPr>
          </w:p>
          <w:p w14:paraId="44EB4C00" w14:textId="11CF8024" w:rsidR="00215BB4" w:rsidRPr="00AD2298" w:rsidRDefault="00215BB4" w:rsidP="008E3CFB">
            <w:pPr>
              <w:spacing w:line="360" w:lineRule="auto"/>
              <w:jc w:val="both"/>
              <w:rPr>
                <w:rFonts w:ascii="Arial" w:hAnsi="Arial" w:cs="Arial"/>
                <w:sz w:val="20"/>
                <w:szCs w:val="20"/>
              </w:rPr>
            </w:pPr>
          </w:p>
          <w:p w14:paraId="6073B207" w14:textId="5181A549" w:rsidR="00215BB4" w:rsidRPr="00AD2298" w:rsidRDefault="00215BB4" w:rsidP="008E3CFB">
            <w:pPr>
              <w:spacing w:line="360" w:lineRule="auto"/>
              <w:jc w:val="both"/>
              <w:rPr>
                <w:rFonts w:ascii="Arial" w:hAnsi="Arial" w:cs="Arial"/>
                <w:sz w:val="20"/>
                <w:szCs w:val="20"/>
              </w:rPr>
            </w:pPr>
          </w:p>
          <w:p w14:paraId="75AECD30" w14:textId="1E4E7395" w:rsidR="00215BB4" w:rsidRPr="00AD2298" w:rsidRDefault="00215BB4" w:rsidP="008E3CFB">
            <w:pPr>
              <w:spacing w:line="360" w:lineRule="auto"/>
              <w:jc w:val="both"/>
              <w:rPr>
                <w:rFonts w:ascii="Arial" w:hAnsi="Arial" w:cs="Arial"/>
                <w:sz w:val="20"/>
                <w:szCs w:val="20"/>
              </w:rPr>
            </w:pPr>
          </w:p>
          <w:p w14:paraId="42B4EDB3" w14:textId="320FCC50" w:rsidR="003C1F76" w:rsidRPr="00AD2298" w:rsidRDefault="003C1F76" w:rsidP="008E3CFB">
            <w:pPr>
              <w:spacing w:line="360" w:lineRule="auto"/>
              <w:jc w:val="both"/>
              <w:rPr>
                <w:rFonts w:ascii="Arial" w:hAnsi="Arial" w:cs="Arial"/>
                <w:sz w:val="20"/>
                <w:szCs w:val="20"/>
              </w:rPr>
            </w:pPr>
          </w:p>
          <w:p w14:paraId="231DDC33" w14:textId="4B9560C6" w:rsidR="003C1F76" w:rsidRPr="00AD2298" w:rsidRDefault="003C1F76" w:rsidP="008E3CFB">
            <w:pPr>
              <w:spacing w:line="360" w:lineRule="auto"/>
              <w:jc w:val="both"/>
              <w:rPr>
                <w:rFonts w:ascii="Arial" w:hAnsi="Arial" w:cs="Arial"/>
                <w:sz w:val="20"/>
                <w:szCs w:val="20"/>
              </w:rPr>
            </w:pPr>
          </w:p>
          <w:p w14:paraId="3CAE7A60" w14:textId="0C9984AD" w:rsidR="003C1F76" w:rsidRPr="00AD2298" w:rsidRDefault="003C1F76" w:rsidP="008E3CFB">
            <w:pPr>
              <w:spacing w:line="360" w:lineRule="auto"/>
              <w:jc w:val="both"/>
              <w:rPr>
                <w:rFonts w:ascii="Arial" w:hAnsi="Arial" w:cs="Arial"/>
                <w:sz w:val="20"/>
                <w:szCs w:val="20"/>
              </w:rPr>
            </w:pPr>
          </w:p>
          <w:p w14:paraId="57730616" w14:textId="77777777" w:rsidR="00215BB4" w:rsidRPr="00AD2298" w:rsidRDefault="00215BB4" w:rsidP="008E3CFB">
            <w:pPr>
              <w:spacing w:line="360" w:lineRule="auto"/>
              <w:jc w:val="both"/>
              <w:rPr>
                <w:rFonts w:ascii="Arial" w:hAnsi="Arial" w:cs="Arial"/>
                <w:sz w:val="20"/>
                <w:szCs w:val="20"/>
              </w:rPr>
            </w:pPr>
          </w:p>
          <w:p w14:paraId="038C0BDD" w14:textId="77777777" w:rsidR="00783BB5" w:rsidRPr="00AD2298" w:rsidRDefault="00783BB5" w:rsidP="008E3CFB">
            <w:pPr>
              <w:spacing w:line="360" w:lineRule="auto"/>
              <w:jc w:val="both"/>
              <w:rPr>
                <w:rFonts w:ascii="Arial" w:hAnsi="Arial" w:cs="Arial"/>
                <w:sz w:val="20"/>
                <w:szCs w:val="20"/>
                <w:lang w:val="es-ES_tradnl"/>
              </w:rPr>
            </w:pPr>
            <w:r w:rsidRPr="00AD2298">
              <w:rPr>
                <w:rFonts w:ascii="Arial" w:hAnsi="Arial" w:cs="Arial"/>
                <w:sz w:val="20"/>
                <w:szCs w:val="20"/>
              </w:rPr>
              <w:t>XIV. Las demás que establezcan esta ley; la Ley General de Víctimas; la Ley General para Prevenir, Investigar y Sancionar la Tortura y Otros Tratos o Penas Crueles, Inhumanos o Degradantes; el Código de la Administración Pública de Yucatán, su reglamento y el estatuto orgánico.</w:t>
            </w:r>
          </w:p>
        </w:tc>
        <w:tc>
          <w:tcPr>
            <w:tcW w:w="4381" w:type="dxa"/>
          </w:tcPr>
          <w:p w14:paraId="2EAFD662" w14:textId="77777777" w:rsidR="00783BB5" w:rsidRPr="00AD2298" w:rsidRDefault="00783BB5" w:rsidP="005D6BCC">
            <w:pPr>
              <w:spacing w:line="360" w:lineRule="auto"/>
              <w:jc w:val="both"/>
              <w:rPr>
                <w:rFonts w:ascii="Arial" w:hAnsi="Arial" w:cs="Arial"/>
                <w:b/>
                <w:sz w:val="20"/>
                <w:szCs w:val="20"/>
                <w:lang w:val="es-ES_tradnl"/>
              </w:rPr>
            </w:pPr>
            <w:r w:rsidRPr="00AD2298">
              <w:rPr>
                <w:rFonts w:ascii="Arial" w:hAnsi="Arial" w:cs="Arial"/>
                <w:b/>
                <w:sz w:val="20"/>
                <w:szCs w:val="20"/>
                <w:lang w:val="es-ES_tradnl"/>
              </w:rPr>
              <w:t xml:space="preserve">Artículo 22. Atribuciones. </w:t>
            </w:r>
          </w:p>
          <w:p w14:paraId="2AC030D0" w14:textId="77777777" w:rsidR="00783BB5" w:rsidRPr="00AD2298" w:rsidRDefault="00783BB5" w:rsidP="005D6BCC">
            <w:pPr>
              <w:spacing w:line="360" w:lineRule="auto"/>
              <w:jc w:val="both"/>
              <w:rPr>
                <w:rFonts w:ascii="Arial" w:hAnsi="Arial" w:cs="Arial"/>
                <w:sz w:val="20"/>
                <w:szCs w:val="20"/>
              </w:rPr>
            </w:pPr>
            <w:r w:rsidRPr="00AD2298">
              <w:rPr>
                <w:rFonts w:ascii="Arial" w:hAnsi="Arial" w:cs="Arial"/>
                <w:sz w:val="20"/>
                <w:szCs w:val="20"/>
              </w:rPr>
              <w:t xml:space="preserve">La comisión ejecutiva, para el cumplimiento de su objeto, tendrá las siguientes atribuciones: </w:t>
            </w:r>
          </w:p>
          <w:p w14:paraId="54CDD4F9" w14:textId="451CB493" w:rsidR="00783BB5" w:rsidRPr="00AD2298" w:rsidRDefault="00783BB5" w:rsidP="001C5AFE">
            <w:pPr>
              <w:spacing w:line="360" w:lineRule="auto"/>
              <w:jc w:val="both"/>
              <w:rPr>
                <w:rFonts w:ascii="Arial" w:hAnsi="Arial" w:cs="Arial"/>
                <w:sz w:val="20"/>
                <w:szCs w:val="20"/>
              </w:rPr>
            </w:pPr>
          </w:p>
          <w:p w14:paraId="79484038" w14:textId="45ADCBA3" w:rsidR="001C5AFE" w:rsidRPr="00AD2298" w:rsidRDefault="001C5AFE" w:rsidP="001C5AFE">
            <w:pPr>
              <w:spacing w:line="360" w:lineRule="auto"/>
              <w:jc w:val="both"/>
              <w:rPr>
                <w:rFonts w:ascii="Arial" w:hAnsi="Arial" w:cs="Arial"/>
                <w:b/>
                <w:bCs/>
                <w:sz w:val="20"/>
                <w:szCs w:val="20"/>
              </w:rPr>
            </w:pPr>
            <w:bookmarkStart w:id="8" w:name="_Hlk53771983"/>
            <w:r w:rsidRPr="007D1FB5">
              <w:rPr>
                <w:rFonts w:ascii="Arial" w:hAnsi="Arial" w:cs="Arial"/>
                <w:b/>
                <w:bCs/>
                <w:sz w:val="20"/>
                <w:szCs w:val="20"/>
              </w:rPr>
              <w:t>I.</w:t>
            </w:r>
            <w:r w:rsidRPr="008E0162">
              <w:rPr>
                <w:rFonts w:ascii="Arial" w:hAnsi="Arial" w:cs="Arial"/>
                <w:sz w:val="20"/>
                <w:szCs w:val="20"/>
              </w:rPr>
              <w:t xml:space="preserve"> Brindar asesoría jurídica gratuita a las víctimas que así lo soliciten</w:t>
            </w:r>
            <w:r w:rsidRPr="008E0162">
              <w:rPr>
                <w:rFonts w:ascii="Arial" w:hAnsi="Arial" w:cs="Arial"/>
                <w:b/>
                <w:bCs/>
                <w:sz w:val="20"/>
                <w:szCs w:val="20"/>
              </w:rPr>
              <w:t>, durante cualquier etapa de los procedimiento jurisdiccional y no jurisdiccional relacionado con su condición de víctima, con independencia de la representación legal y asesoría que se le dé a la víctima por parte del Asesor Jurídico</w:t>
            </w:r>
            <w:r w:rsidRPr="00AD2298">
              <w:rPr>
                <w:rFonts w:ascii="Arial" w:hAnsi="Arial" w:cs="Arial"/>
                <w:b/>
                <w:bCs/>
                <w:sz w:val="20"/>
                <w:szCs w:val="20"/>
              </w:rPr>
              <w:t>.</w:t>
            </w:r>
          </w:p>
          <w:bookmarkEnd w:id="8"/>
          <w:p w14:paraId="1EF1352D" w14:textId="77777777" w:rsidR="00DF3C00" w:rsidRPr="00AD2298" w:rsidRDefault="00DF3C00" w:rsidP="005D6BCC">
            <w:pPr>
              <w:spacing w:line="360" w:lineRule="auto"/>
              <w:jc w:val="both"/>
              <w:rPr>
                <w:rFonts w:ascii="Arial" w:hAnsi="Arial" w:cs="Arial"/>
                <w:b/>
                <w:sz w:val="20"/>
                <w:szCs w:val="20"/>
              </w:rPr>
            </w:pPr>
          </w:p>
          <w:p w14:paraId="646582A0" w14:textId="0EB5898E" w:rsidR="00215BB4" w:rsidRPr="00AD2298" w:rsidRDefault="00DF3C00" w:rsidP="00215BB4">
            <w:pPr>
              <w:spacing w:line="360" w:lineRule="auto"/>
              <w:jc w:val="both"/>
              <w:rPr>
                <w:rFonts w:ascii="Arial" w:hAnsi="Arial" w:cs="Arial"/>
                <w:b/>
                <w:sz w:val="20"/>
                <w:szCs w:val="20"/>
              </w:rPr>
            </w:pPr>
            <w:r>
              <w:rPr>
                <w:rFonts w:ascii="Arial" w:hAnsi="Arial" w:cs="Arial"/>
                <w:b/>
                <w:sz w:val="20"/>
                <w:szCs w:val="20"/>
              </w:rPr>
              <w:t>De</w:t>
            </w:r>
            <w:r w:rsidR="007D1FB5">
              <w:rPr>
                <w:rFonts w:ascii="Arial" w:hAnsi="Arial" w:cs="Arial"/>
                <w:b/>
                <w:sz w:val="20"/>
                <w:szCs w:val="20"/>
              </w:rPr>
              <w:t xml:space="preserve"> </w:t>
            </w:r>
            <w:r>
              <w:rPr>
                <w:rFonts w:ascii="Arial" w:hAnsi="Arial" w:cs="Arial"/>
                <w:b/>
                <w:sz w:val="20"/>
                <w:szCs w:val="20"/>
              </w:rPr>
              <w:t>l</w:t>
            </w:r>
            <w:r w:rsidR="007D1FB5">
              <w:rPr>
                <w:rFonts w:ascii="Arial" w:hAnsi="Arial" w:cs="Arial"/>
                <w:b/>
                <w:sz w:val="20"/>
                <w:szCs w:val="20"/>
              </w:rPr>
              <w:t>a</w:t>
            </w:r>
            <w:r>
              <w:rPr>
                <w:rFonts w:ascii="Arial" w:hAnsi="Arial" w:cs="Arial"/>
                <w:b/>
                <w:sz w:val="20"/>
                <w:szCs w:val="20"/>
              </w:rPr>
              <w:t xml:space="preserve"> II</w:t>
            </w:r>
            <w:r w:rsidR="0095081E">
              <w:rPr>
                <w:rFonts w:ascii="Arial" w:hAnsi="Arial" w:cs="Arial"/>
                <w:b/>
                <w:sz w:val="20"/>
                <w:szCs w:val="20"/>
              </w:rPr>
              <w:t>.</w:t>
            </w:r>
            <w:r>
              <w:rPr>
                <w:rFonts w:ascii="Arial" w:hAnsi="Arial" w:cs="Arial"/>
                <w:b/>
                <w:sz w:val="20"/>
                <w:szCs w:val="20"/>
              </w:rPr>
              <w:t xml:space="preserve"> a</w:t>
            </w:r>
            <w:r w:rsidR="007D1FB5">
              <w:rPr>
                <w:rFonts w:ascii="Arial" w:hAnsi="Arial" w:cs="Arial"/>
                <w:b/>
                <w:sz w:val="20"/>
                <w:szCs w:val="20"/>
              </w:rPr>
              <w:t xml:space="preserve"> </w:t>
            </w:r>
            <w:r>
              <w:rPr>
                <w:rFonts w:ascii="Arial" w:hAnsi="Arial" w:cs="Arial"/>
                <w:b/>
                <w:sz w:val="20"/>
                <w:szCs w:val="20"/>
              </w:rPr>
              <w:t>l</w:t>
            </w:r>
            <w:r w:rsidR="007D1FB5">
              <w:rPr>
                <w:rFonts w:ascii="Arial" w:hAnsi="Arial" w:cs="Arial"/>
                <w:b/>
                <w:sz w:val="20"/>
                <w:szCs w:val="20"/>
              </w:rPr>
              <w:t>a</w:t>
            </w:r>
            <w:r>
              <w:rPr>
                <w:rFonts w:ascii="Arial" w:hAnsi="Arial" w:cs="Arial"/>
                <w:b/>
                <w:sz w:val="20"/>
                <w:szCs w:val="20"/>
              </w:rPr>
              <w:t xml:space="preserve"> XII</w:t>
            </w:r>
            <w:r w:rsidR="00541C3F">
              <w:rPr>
                <w:rFonts w:ascii="Arial" w:hAnsi="Arial" w:cs="Arial"/>
                <w:b/>
                <w:sz w:val="20"/>
                <w:szCs w:val="20"/>
              </w:rPr>
              <w:t>I</w:t>
            </w:r>
            <w:r>
              <w:rPr>
                <w:rFonts w:ascii="Arial" w:hAnsi="Arial" w:cs="Arial"/>
                <w:b/>
                <w:sz w:val="20"/>
                <w:szCs w:val="20"/>
              </w:rPr>
              <w:t>. …</w:t>
            </w:r>
          </w:p>
          <w:p w14:paraId="363798DD" w14:textId="08219770" w:rsidR="00215BB4" w:rsidRPr="00AD2298" w:rsidRDefault="00215BB4" w:rsidP="00215BB4">
            <w:pPr>
              <w:spacing w:line="360" w:lineRule="auto"/>
              <w:jc w:val="both"/>
              <w:rPr>
                <w:rFonts w:ascii="Arial" w:hAnsi="Arial" w:cs="Arial"/>
                <w:b/>
                <w:sz w:val="20"/>
                <w:szCs w:val="20"/>
              </w:rPr>
            </w:pPr>
          </w:p>
          <w:p w14:paraId="0BBB6434" w14:textId="77777777" w:rsidR="00D97405" w:rsidRPr="00AD2298" w:rsidRDefault="00D97405" w:rsidP="00215BB4">
            <w:pPr>
              <w:spacing w:line="360" w:lineRule="auto"/>
              <w:jc w:val="both"/>
              <w:rPr>
                <w:rFonts w:ascii="Arial" w:hAnsi="Arial" w:cs="Arial"/>
                <w:b/>
                <w:sz w:val="20"/>
                <w:szCs w:val="20"/>
              </w:rPr>
            </w:pPr>
          </w:p>
          <w:p w14:paraId="5ABF31D5" w14:textId="376A115E" w:rsidR="00215BB4" w:rsidRPr="00AD2298" w:rsidRDefault="00215BB4" w:rsidP="00215BB4">
            <w:pPr>
              <w:spacing w:line="360" w:lineRule="auto"/>
              <w:jc w:val="both"/>
              <w:rPr>
                <w:rFonts w:ascii="Arial" w:hAnsi="Arial" w:cs="Arial"/>
                <w:b/>
                <w:sz w:val="20"/>
                <w:szCs w:val="20"/>
              </w:rPr>
            </w:pPr>
          </w:p>
          <w:p w14:paraId="7B29253A" w14:textId="7486195A" w:rsidR="001C5AFE" w:rsidRPr="00AD2298" w:rsidRDefault="001C5AFE" w:rsidP="00215BB4">
            <w:pPr>
              <w:spacing w:line="360" w:lineRule="auto"/>
              <w:jc w:val="both"/>
              <w:rPr>
                <w:rFonts w:ascii="Arial" w:hAnsi="Arial" w:cs="Arial"/>
                <w:b/>
                <w:sz w:val="20"/>
                <w:szCs w:val="20"/>
              </w:rPr>
            </w:pPr>
          </w:p>
          <w:p w14:paraId="5787987D" w14:textId="07F1EAED" w:rsidR="001C5AFE" w:rsidRPr="00AD2298" w:rsidRDefault="001C5AFE" w:rsidP="00215BB4">
            <w:pPr>
              <w:spacing w:line="360" w:lineRule="auto"/>
              <w:jc w:val="both"/>
              <w:rPr>
                <w:rFonts w:ascii="Arial" w:hAnsi="Arial" w:cs="Arial"/>
                <w:b/>
                <w:sz w:val="20"/>
                <w:szCs w:val="20"/>
              </w:rPr>
            </w:pPr>
          </w:p>
          <w:p w14:paraId="66CE2EB5" w14:textId="0EE2C0D4" w:rsidR="001C5AFE" w:rsidRPr="00AD2298" w:rsidRDefault="001C5AFE" w:rsidP="00215BB4">
            <w:pPr>
              <w:spacing w:line="360" w:lineRule="auto"/>
              <w:jc w:val="both"/>
              <w:rPr>
                <w:rFonts w:ascii="Arial" w:hAnsi="Arial" w:cs="Arial"/>
                <w:b/>
                <w:sz w:val="20"/>
                <w:szCs w:val="20"/>
              </w:rPr>
            </w:pPr>
          </w:p>
          <w:p w14:paraId="2C0C4E26" w14:textId="6F1EC611" w:rsidR="001C5AFE" w:rsidRPr="00AD2298" w:rsidRDefault="001C5AFE" w:rsidP="00215BB4">
            <w:pPr>
              <w:spacing w:line="360" w:lineRule="auto"/>
              <w:jc w:val="both"/>
              <w:rPr>
                <w:rFonts w:ascii="Arial" w:hAnsi="Arial" w:cs="Arial"/>
                <w:b/>
                <w:sz w:val="20"/>
                <w:szCs w:val="20"/>
              </w:rPr>
            </w:pPr>
          </w:p>
          <w:p w14:paraId="0AA17835" w14:textId="6F8D50CF" w:rsidR="001C5AFE" w:rsidRPr="00AD2298" w:rsidRDefault="001C5AFE" w:rsidP="00215BB4">
            <w:pPr>
              <w:spacing w:line="360" w:lineRule="auto"/>
              <w:jc w:val="both"/>
              <w:rPr>
                <w:rFonts w:ascii="Arial" w:hAnsi="Arial" w:cs="Arial"/>
                <w:b/>
                <w:sz w:val="20"/>
                <w:szCs w:val="20"/>
              </w:rPr>
            </w:pPr>
          </w:p>
          <w:p w14:paraId="1B6200F3" w14:textId="19CB258C" w:rsidR="001C5AFE" w:rsidRPr="00AD2298" w:rsidRDefault="001C5AFE" w:rsidP="00215BB4">
            <w:pPr>
              <w:spacing w:line="360" w:lineRule="auto"/>
              <w:jc w:val="both"/>
              <w:rPr>
                <w:rFonts w:ascii="Arial" w:hAnsi="Arial" w:cs="Arial"/>
                <w:b/>
                <w:sz w:val="20"/>
                <w:szCs w:val="20"/>
              </w:rPr>
            </w:pPr>
          </w:p>
          <w:p w14:paraId="216C3956" w14:textId="4FE06B0A" w:rsidR="001C5AFE" w:rsidRPr="00AD2298" w:rsidRDefault="001C5AFE" w:rsidP="00215BB4">
            <w:pPr>
              <w:spacing w:line="360" w:lineRule="auto"/>
              <w:jc w:val="both"/>
              <w:rPr>
                <w:rFonts w:ascii="Arial" w:hAnsi="Arial" w:cs="Arial"/>
                <w:b/>
                <w:sz w:val="20"/>
                <w:szCs w:val="20"/>
              </w:rPr>
            </w:pPr>
          </w:p>
          <w:p w14:paraId="6F772D74" w14:textId="4A17BEA4" w:rsidR="001C5AFE" w:rsidRPr="00AD2298" w:rsidRDefault="001C5AFE" w:rsidP="00215BB4">
            <w:pPr>
              <w:spacing w:line="360" w:lineRule="auto"/>
              <w:jc w:val="both"/>
              <w:rPr>
                <w:rFonts w:ascii="Arial" w:hAnsi="Arial" w:cs="Arial"/>
                <w:b/>
                <w:sz w:val="20"/>
                <w:szCs w:val="20"/>
              </w:rPr>
            </w:pPr>
          </w:p>
          <w:p w14:paraId="0BF96B07" w14:textId="7A8BB006" w:rsidR="001C5AFE" w:rsidRPr="00AD2298" w:rsidRDefault="001C5AFE" w:rsidP="00215BB4">
            <w:pPr>
              <w:spacing w:line="360" w:lineRule="auto"/>
              <w:jc w:val="both"/>
              <w:rPr>
                <w:rFonts w:ascii="Arial" w:hAnsi="Arial" w:cs="Arial"/>
                <w:b/>
                <w:sz w:val="20"/>
                <w:szCs w:val="20"/>
              </w:rPr>
            </w:pPr>
          </w:p>
          <w:p w14:paraId="5BECD721" w14:textId="2805FE0F" w:rsidR="001C5AFE" w:rsidRPr="00AD2298" w:rsidRDefault="001C5AFE" w:rsidP="00215BB4">
            <w:pPr>
              <w:spacing w:line="360" w:lineRule="auto"/>
              <w:jc w:val="both"/>
              <w:rPr>
                <w:rFonts w:ascii="Arial" w:hAnsi="Arial" w:cs="Arial"/>
                <w:b/>
                <w:sz w:val="20"/>
                <w:szCs w:val="20"/>
              </w:rPr>
            </w:pPr>
          </w:p>
          <w:p w14:paraId="08F03C9A" w14:textId="03518770" w:rsidR="001C5AFE" w:rsidRPr="00AD2298" w:rsidRDefault="001C5AFE" w:rsidP="00215BB4">
            <w:pPr>
              <w:spacing w:line="360" w:lineRule="auto"/>
              <w:jc w:val="both"/>
              <w:rPr>
                <w:rFonts w:ascii="Arial" w:hAnsi="Arial" w:cs="Arial"/>
                <w:b/>
                <w:sz w:val="20"/>
                <w:szCs w:val="20"/>
              </w:rPr>
            </w:pPr>
          </w:p>
          <w:p w14:paraId="69C57C99" w14:textId="5849DA2A" w:rsidR="001C5AFE" w:rsidRPr="00AD2298" w:rsidRDefault="001C5AFE" w:rsidP="00215BB4">
            <w:pPr>
              <w:spacing w:line="360" w:lineRule="auto"/>
              <w:jc w:val="both"/>
              <w:rPr>
                <w:rFonts w:ascii="Arial" w:hAnsi="Arial" w:cs="Arial"/>
                <w:b/>
                <w:sz w:val="20"/>
                <w:szCs w:val="20"/>
              </w:rPr>
            </w:pPr>
          </w:p>
          <w:p w14:paraId="24437346" w14:textId="4AA9FB21" w:rsidR="001C5AFE" w:rsidRPr="00AD2298" w:rsidRDefault="001C5AFE" w:rsidP="00215BB4">
            <w:pPr>
              <w:spacing w:line="360" w:lineRule="auto"/>
              <w:jc w:val="both"/>
              <w:rPr>
                <w:rFonts w:ascii="Arial" w:hAnsi="Arial" w:cs="Arial"/>
                <w:b/>
                <w:sz w:val="20"/>
                <w:szCs w:val="20"/>
              </w:rPr>
            </w:pPr>
          </w:p>
          <w:p w14:paraId="7613EB64" w14:textId="753A4353" w:rsidR="001C5AFE" w:rsidRPr="00AD2298" w:rsidRDefault="001C5AFE" w:rsidP="00215BB4">
            <w:pPr>
              <w:spacing w:line="360" w:lineRule="auto"/>
              <w:jc w:val="both"/>
              <w:rPr>
                <w:rFonts w:ascii="Arial" w:hAnsi="Arial" w:cs="Arial"/>
                <w:b/>
                <w:sz w:val="20"/>
                <w:szCs w:val="20"/>
              </w:rPr>
            </w:pPr>
          </w:p>
          <w:p w14:paraId="5735CBD9" w14:textId="45DA380C" w:rsidR="001C5AFE" w:rsidRPr="00AD2298" w:rsidRDefault="001C5AFE" w:rsidP="00215BB4">
            <w:pPr>
              <w:spacing w:line="360" w:lineRule="auto"/>
              <w:jc w:val="both"/>
              <w:rPr>
                <w:rFonts w:ascii="Arial" w:hAnsi="Arial" w:cs="Arial"/>
                <w:b/>
                <w:sz w:val="20"/>
                <w:szCs w:val="20"/>
              </w:rPr>
            </w:pPr>
          </w:p>
          <w:p w14:paraId="5FA4F3A2" w14:textId="56236E6F" w:rsidR="001C5AFE" w:rsidRPr="00AD2298" w:rsidRDefault="001C5AFE" w:rsidP="00215BB4">
            <w:pPr>
              <w:spacing w:line="360" w:lineRule="auto"/>
              <w:jc w:val="both"/>
              <w:rPr>
                <w:rFonts w:ascii="Arial" w:hAnsi="Arial" w:cs="Arial"/>
                <w:b/>
                <w:sz w:val="20"/>
                <w:szCs w:val="20"/>
              </w:rPr>
            </w:pPr>
          </w:p>
          <w:p w14:paraId="28507756" w14:textId="31FEDE02" w:rsidR="001C5AFE" w:rsidRPr="00AD2298" w:rsidRDefault="001C5AFE" w:rsidP="00215BB4">
            <w:pPr>
              <w:spacing w:line="360" w:lineRule="auto"/>
              <w:jc w:val="both"/>
              <w:rPr>
                <w:rFonts w:ascii="Arial" w:hAnsi="Arial" w:cs="Arial"/>
                <w:b/>
                <w:sz w:val="20"/>
                <w:szCs w:val="20"/>
              </w:rPr>
            </w:pPr>
          </w:p>
          <w:p w14:paraId="1997BC4F" w14:textId="6D1FE469" w:rsidR="001C5AFE" w:rsidRPr="00AD2298" w:rsidRDefault="001C5AFE" w:rsidP="00215BB4">
            <w:pPr>
              <w:spacing w:line="360" w:lineRule="auto"/>
              <w:jc w:val="both"/>
              <w:rPr>
                <w:rFonts w:ascii="Arial" w:hAnsi="Arial" w:cs="Arial"/>
                <w:b/>
                <w:sz w:val="20"/>
                <w:szCs w:val="20"/>
              </w:rPr>
            </w:pPr>
          </w:p>
          <w:p w14:paraId="7B8A7572" w14:textId="09C8866F" w:rsidR="001C5AFE" w:rsidRPr="00AD2298" w:rsidRDefault="001C5AFE" w:rsidP="00215BB4">
            <w:pPr>
              <w:spacing w:line="360" w:lineRule="auto"/>
              <w:jc w:val="both"/>
              <w:rPr>
                <w:rFonts w:ascii="Arial" w:hAnsi="Arial" w:cs="Arial"/>
                <w:b/>
                <w:sz w:val="20"/>
                <w:szCs w:val="20"/>
              </w:rPr>
            </w:pPr>
          </w:p>
          <w:p w14:paraId="6CDA1914" w14:textId="0600FC6B" w:rsidR="001C5AFE" w:rsidRPr="00AD2298" w:rsidRDefault="001C5AFE" w:rsidP="00215BB4">
            <w:pPr>
              <w:spacing w:line="360" w:lineRule="auto"/>
              <w:jc w:val="both"/>
              <w:rPr>
                <w:rFonts w:ascii="Arial" w:hAnsi="Arial" w:cs="Arial"/>
                <w:b/>
                <w:sz w:val="20"/>
                <w:szCs w:val="20"/>
              </w:rPr>
            </w:pPr>
          </w:p>
          <w:p w14:paraId="6EE05AED" w14:textId="300D2FEF" w:rsidR="001C5AFE" w:rsidRPr="00AD2298" w:rsidRDefault="001C5AFE" w:rsidP="00215BB4">
            <w:pPr>
              <w:spacing w:line="360" w:lineRule="auto"/>
              <w:jc w:val="both"/>
              <w:rPr>
                <w:rFonts w:ascii="Arial" w:hAnsi="Arial" w:cs="Arial"/>
                <w:b/>
                <w:sz w:val="20"/>
                <w:szCs w:val="20"/>
              </w:rPr>
            </w:pPr>
          </w:p>
          <w:p w14:paraId="04F4A4CA" w14:textId="38629F5E" w:rsidR="001C5AFE" w:rsidRPr="00AD2298" w:rsidRDefault="001C5AFE" w:rsidP="00215BB4">
            <w:pPr>
              <w:spacing w:line="360" w:lineRule="auto"/>
              <w:jc w:val="both"/>
              <w:rPr>
                <w:rFonts w:ascii="Arial" w:hAnsi="Arial" w:cs="Arial"/>
                <w:b/>
                <w:sz w:val="20"/>
                <w:szCs w:val="20"/>
              </w:rPr>
            </w:pPr>
          </w:p>
          <w:p w14:paraId="3A88A5A7" w14:textId="2747BC9B" w:rsidR="001C5AFE" w:rsidRPr="00AD2298" w:rsidRDefault="001C5AFE" w:rsidP="00215BB4">
            <w:pPr>
              <w:spacing w:line="360" w:lineRule="auto"/>
              <w:jc w:val="both"/>
              <w:rPr>
                <w:rFonts w:ascii="Arial" w:hAnsi="Arial" w:cs="Arial"/>
                <w:b/>
                <w:sz w:val="20"/>
                <w:szCs w:val="20"/>
              </w:rPr>
            </w:pPr>
          </w:p>
          <w:p w14:paraId="061B3DFC" w14:textId="5E259E73" w:rsidR="001C5AFE" w:rsidRPr="00AD2298" w:rsidRDefault="001C5AFE" w:rsidP="00215BB4">
            <w:pPr>
              <w:spacing w:line="360" w:lineRule="auto"/>
              <w:jc w:val="both"/>
              <w:rPr>
                <w:rFonts w:ascii="Arial" w:hAnsi="Arial" w:cs="Arial"/>
                <w:b/>
                <w:sz w:val="20"/>
                <w:szCs w:val="20"/>
              </w:rPr>
            </w:pPr>
          </w:p>
          <w:p w14:paraId="643C7A91" w14:textId="7F36EFE1" w:rsidR="001C5AFE" w:rsidRPr="00AD2298" w:rsidRDefault="001C5AFE" w:rsidP="00215BB4">
            <w:pPr>
              <w:spacing w:line="360" w:lineRule="auto"/>
              <w:jc w:val="both"/>
              <w:rPr>
                <w:rFonts w:ascii="Arial" w:hAnsi="Arial" w:cs="Arial"/>
                <w:b/>
                <w:sz w:val="20"/>
                <w:szCs w:val="20"/>
              </w:rPr>
            </w:pPr>
          </w:p>
          <w:p w14:paraId="799D7775" w14:textId="28FCB2ED" w:rsidR="001C5AFE" w:rsidRPr="00AD2298" w:rsidRDefault="001C5AFE" w:rsidP="00215BB4">
            <w:pPr>
              <w:spacing w:line="360" w:lineRule="auto"/>
              <w:jc w:val="both"/>
              <w:rPr>
                <w:rFonts w:ascii="Arial" w:hAnsi="Arial" w:cs="Arial"/>
                <w:b/>
                <w:sz w:val="20"/>
                <w:szCs w:val="20"/>
              </w:rPr>
            </w:pPr>
          </w:p>
          <w:p w14:paraId="0168E579" w14:textId="30380F5A" w:rsidR="001C5AFE" w:rsidRPr="00AD2298" w:rsidRDefault="001C5AFE" w:rsidP="00215BB4">
            <w:pPr>
              <w:spacing w:line="360" w:lineRule="auto"/>
              <w:jc w:val="both"/>
              <w:rPr>
                <w:rFonts w:ascii="Arial" w:hAnsi="Arial" w:cs="Arial"/>
                <w:b/>
                <w:sz w:val="20"/>
                <w:szCs w:val="20"/>
              </w:rPr>
            </w:pPr>
          </w:p>
          <w:p w14:paraId="71B1B29B" w14:textId="491DD184" w:rsidR="001C5AFE" w:rsidRPr="00AD2298" w:rsidRDefault="001C5AFE" w:rsidP="00215BB4">
            <w:pPr>
              <w:spacing w:line="360" w:lineRule="auto"/>
              <w:jc w:val="both"/>
              <w:rPr>
                <w:rFonts w:ascii="Arial" w:hAnsi="Arial" w:cs="Arial"/>
                <w:b/>
                <w:sz w:val="20"/>
                <w:szCs w:val="20"/>
              </w:rPr>
            </w:pPr>
          </w:p>
          <w:p w14:paraId="17FB9816" w14:textId="2A064362" w:rsidR="001C5AFE" w:rsidRPr="00AD2298" w:rsidRDefault="001C5AFE" w:rsidP="00215BB4">
            <w:pPr>
              <w:spacing w:line="360" w:lineRule="auto"/>
              <w:jc w:val="both"/>
              <w:rPr>
                <w:rFonts w:ascii="Arial" w:hAnsi="Arial" w:cs="Arial"/>
                <w:b/>
                <w:sz w:val="20"/>
                <w:szCs w:val="20"/>
              </w:rPr>
            </w:pPr>
          </w:p>
          <w:p w14:paraId="4D53D3B4" w14:textId="23ED76B6" w:rsidR="001C5AFE" w:rsidRPr="00AD2298" w:rsidRDefault="001C5AFE" w:rsidP="00215BB4">
            <w:pPr>
              <w:spacing w:line="360" w:lineRule="auto"/>
              <w:jc w:val="both"/>
              <w:rPr>
                <w:rFonts w:ascii="Arial" w:hAnsi="Arial" w:cs="Arial"/>
                <w:b/>
                <w:sz w:val="20"/>
                <w:szCs w:val="20"/>
              </w:rPr>
            </w:pPr>
          </w:p>
          <w:p w14:paraId="67EFE12E" w14:textId="789EA355" w:rsidR="001C5AFE" w:rsidRPr="00AD2298" w:rsidRDefault="001C5AFE" w:rsidP="00215BB4">
            <w:pPr>
              <w:spacing w:line="360" w:lineRule="auto"/>
              <w:jc w:val="both"/>
              <w:rPr>
                <w:rFonts w:ascii="Arial" w:hAnsi="Arial" w:cs="Arial"/>
                <w:b/>
                <w:sz w:val="20"/>
                <w:szCs w:val="20"/>
              </w:rPr>
            </w:pPr>
          </w:p>
          <w:p w14:paraId="031E7B4A" w14:textId="6967260C" w:rsidR="001C5AFE" w:rsidRDefault="001C5AFE" w:rsidP="00215BB4">
            <w:pPr>
              <w:spacing w:line="360" w:lineRule="auto"/>
              <w:jc w:val="both"/>
              <w:rPr>
                <w:rFonts w:ascii="Arial" w:hAnsi="Arial" w:cs="Arial"/>
                <w:b/>
                <w:sz w:val="20"/>
                <w:szCs w:val="20"/>
              </w:rPr>
            </w:pPr>
          </w:p>
          <w:p w14:paraId="352B9C5C" w14:textId="651A54E1" w:rsidR="00541C3F" w:rsidRDefault="00541C3F" w:rsidP="00215BB4">
            <w:pPr>
              <w:spacing w:line="360" w:lineRule="auto"/>
              <w:jc w:val="both"/>
              <w:rPr>
                <w:rFonts w:ascii="Arial" w:hAnsi="Arial" w:cs="Arial"/>
                <w:b/>
                <w:sz w:val="20"/>
                <w:szCs w:val="20"/>
              </w:rPr>
            </w:pPr>
          </w:p>
          <w:p w14:paraId="3E372550" w14:textId="363E98F4" w:rsidR="00541C3F" w:rsidRDefault="00541C3F" w:rsidP="00215BB4">
            <w:pPr>
              <w:spacing w:line="360" w:lineRule="auto"/>
              <w:jc w:val="both"/>
              <w:rPr>
                <w:rFonts w:ascii="Arial" w:hAnsi="Arial" w:cs="Arial"/>
                <w:b/>
                <w:sz w:val="20"/>
                <w:szCs w:val="20"/>
              </w:rPr>
            </w:pPr>
          </w:p>
          <w:p w14:paraId="1A7E98D1" w14:textId="77777777" w:rsidR="003B18CD" w:rsidRDefault="003B18CD" w:rsidP="00215BB4">
            <w:pPr>
              <w:spacing w:line="360" w:lineRule="auto"/>
              <w:jc w:val="both"/>
              <w:rPr>
                <w:rFonts w:ascii="Arial" w:hAnsi="Arial" w:cs="Arial"/>
                <w:b/>
                <w:sz w:val="20"/>
                <w:szCs w:val="20"/>
              </w:rPr>
            </w:pPr>
          </w:p>
          <w:p w14:paraId="616C2403" w14:textId="77777777" w:rsidR="00541C3F" w:rsidRPr="00AD2298" w:rsidRDefault="00541C3F" w:rsidP="00215BB4">
            <w:pPr>
              <w:spacing w:line="360" w:lineRule="auto"/>
              <w:jc w:val="both"/>
              <w:rPr>
                <w:rFonts w:ascii="Arial" w:hAnsi="Arial" w:cs="Arial"/>
                <w:b/>
                <w:sz w:val="20"/>
                <w:szCs w:val="20"/>
              </w:rPr>
            </w:pPr>
          </w:p>
          <w:p w14:paraId="7EB27CC0" w14:textId="6C21D7F8" w:rsidR="00215BB4" w:rsidRPr="00AD2298" w:rsidRDefault="00215BB4" w:rsidP="00215BB4">
            <w:pPr>
              <w:spacing w:line="360" w:lineRule="auto"/>
              <w:jc w:val="both"/>
              <w:rPr>
                <w:rFonts w:ascii="Arial" w:hAnsi="Arial" w:cs="Arial"/>
                <w:b/>
                <w:sz w:val="20"/>
                <w:szCs w:val="20"/>
              </w:rPr>
            </w:pPr>
            <w:bookmarkStart w:id="9" w:name="_Hlk53772030"/>
            <w:r w:rsidRPr="00AD2298">
              <w:rPr>
                <w:rFonts w:ascii="Arial" w:hAnsi="Arial" w:cs="Arial"/>
                <w:b/>
                <w:sz w:val="20"/>
                <w:szCs w:val="20"/>
              </w:rPr>
              <w:t>XI</w:t>
            </w:r>
            <w:r w:rsidR="00541C3F">
              <w:rPr>
                <w:rFonts w:ascii="Arial" w:hAnsi="Arial" w:cs="Arial"/>
                <w:b/>
                <w:sz w:val="20"/>
                <w:szCs w:val="20"/>
              </w:rPr>
              <w:t>V</w:t>
            </w:r>
            <w:r w:rsidRPr="00AD2298">
              <w:rPr>
                <w:rFonts w:ascii="Arial" w:hAnsi="Arial" w:cs="Arial"/>
                <w:b/>
                <w:sz w:val="20"/>
                <w:szCs w:val="20"/>
              </w:rPr>
              <w:t xml:space="preserve">. Celebrar convenios de colaboración y coordinación con la </w:t>
            </w:r>
            <w:r w:rsidR="00D375AB">
              <w:rPr>
                <w:rFonts w:ascii="Arial" w:hAnsi="Arial" w:cs="Arial"/>
                <w:b/>
                <w:sz w:val="20"/>
                <w:szCs w:val="20"/>
              </w:rPr>
              <w:t>C</w:t>
            </w:r>
            <w:r w:rsidRPr="00AD2298">
              <w:rPr>
                <w:rFonts w:ascii="Arial" w:hAnsi="Arial" w:cs="Arial"/>
                <w:b/>
                <w:sz w:val="20"/>
                <w:szCs w:val="20"/>
              </w:rPr>
              <w:t xml:space="preserve">omisión </w:t>
            </w:r>
            <w:r w:rsidR="00D375AB">
              <w:rPr>
                <w:rFonts w:ascii="Arial" w:hAnsi="Arial" w:cs="Arial"/>
                <w:b/>
                <w:sz w:val="20"/>
                <w:szCs w:val="20"/>
              </w:rPr>
              <w:t>E</w:t>
            </w:r>
            <w:r w:rsidRPr="00AD2298">
              <w:rPr>
                <w:rFonts w:ascii="Arial" w:hAnsi="Arial" w:cs="Arial"/>
                <w:b/>
                <w:sz w:val="20"/>
                <w:szCs w:val="20"/>
              </w:rPr>
              <w:t>jecutiva</w:t>
            </w:r>
            <w:r w:rsidR="00D375AB">
              <w:rPr>
                <w:rFonts w:ascii="Arial" w:hAnsi="Arial" w:cs="Arial"/>
                <w:b/>
                <w:sz w:val="20"/>
                <w:szCs w:val="20"/>
              </w:rPr>
              <w:t xml:space="preserve"> Nacional</w:t>
            </w:r>
            <w:r w:rsidRPr="00AD2298">
              <w:rPr>
                <w:rFonts w:ascii="Arial" w:hAnsi="Arial" w:cs="Arial"/>
                <w:b/>
                <w:sz w:val="20"/>
                <w:szCs w:val="20"/>
              </w:rPr>
              <w:t xml:space="preserve"> en términos de la fracción XVII del artículo 81 de la Ley General</w:t>
            </w:r>
            <w:r w:rsidR="00D375AB">
              <w:rPr>
                <w:rFonts w:ascii="Arial" w:hAnsi="Arial" w:cs="Arial"/>
                <w:b/>
                <w:sz w:val="20"/>
                <w:szCs w:val="20"/>
              </w:rPr>
              <w:t>,</w:t>
            </w:r>
            <w:r w:rsidRPr="00AD2298">
              <w:rPr>
                <w:rFonts w:ascii="Arial" w:hAnsi="Arial" w:cs="Arial"/>
                <w:b/>
                <w:sz w:val="20"/>
                <w:szCs w:val="20"/>
              </w:rPr>
              <w:t xml:space="preserve"> para el establecimiento de reglas de reintegración de recursos erogados por </w:t>
            </w:r>
            <w:r w:rsidR="007D57CA">
              <w:rPr>
                <w:rFonts w:ascii="Arial" w:hAnsi="Arial" w:cs="Arial"/>
                <w:b/>
                <w:sz w:val="20"/>
                <w:szCs w:val="20"/>
              </w:rPr>
              <w:t>ésta,</w:t>
            </w:r>
            <w:r w:rsidRPr="00AD2298">
              <w:rPr>
                <w:rFonts w:ascii="Arial" w:hAnsi="Arial" w:cs="Arial"/>
                <w:b/>
                <w:sz w:val="20"/>
                <w:szCs w:val="20"/>
              </w:rPr>
              <w:t xml:space="preserve"> en concepto de una posible compensación subsidiaria a víctimas.</w:t>
            </w:r>
          </w:p>
          <w:p w14:paraId="2068D70D" w14:textId="77777777" w:rsidR="00215BB4" w:rsidRPr="00AD2298" w:rsidRDefault="00215BB4" w:rsidP="00215BB4">
            <w:pPr>
              <w:spacing w:line="360" w:lineRule="auto"/>
              <w:jc w:val="both"/>
              <w:rPr>
                <w:rFonts w:ascii="Arial" w:hAnsi="Arial" w:cs="Arial"/>
                <w:b/>
                <w:sz w:val="20"/>
                <w:szCs w:val="20"/>
              </w:rPr>
            </w:pPr>
          </w:p>
          <w:p w14:paraId="28666E05" w14:textId="718CB80B" w:rsidR="009E6BB9" w:rsidRPr="00AD2298" w:rsidRDefault="00215BB4" w:rsidP="005D6BCC">
            <w:pPr>
              <w:spacing w:line="360" w:lineRule="auto"/>
              <w:jc w:val="both"/>
              <w:rPr>
                <w:rFonts w:ascii="Arial" w:hAnsi="Arial" w:cs="Arial"/>
                <w:b/>
                <w:sz w:val="20"/>
                <w:szCs w:val="20"/>
              </w:rPr>
            </w:pPr>
            <w:r w:rsidRPr="00AD2298">
              <w:rPr>
                <w:rFonts w:ascii="Arial" w:hAnsi="Arial" w:cs="Arial"/>
                <w:b/>
                <w:sz w:val="20"/>
                <w:szCs w:val="20"/>
              </w:rPr>
              <w:t xml:space="preserve">XV. Solicitar a la </w:t>
            </w:r>
            <w:r w:rsidR="007D57CA">
              <w:rPr>
                <w:rFonts w:ascii="Arial" w:hAnsi="Arial" w:cs="Arial"/>
                <w:b/>
                <w:sz w:val="20"/>
                <w:szCs w:val="20"/>
              </w:rPr>
              <w:t>C</w:t>
            </w:r>
            <w:r w:rsidRPr="00AD2298">
              <w:rPr>
                <w:rFonts w:ascii="Arial" w:hAnsi="Arial" w:cs="Arial"/>
                <w:b/>
                <w:sz w:val="20"/>
                <w:szCs w:val="20"/>
              </w:rPr>
              <w:t xml:space="preserve">omisión </w:t>
            </w:r>
            <w:r w:rsidR="007D57CA">
              <w:rPr>
                <w:rFonts w:ascii="Arial" w:hAnsi="Arial" w:cs="Arial"/>
                <w:b/>
                <w:sz w:val="20"/>
                <w:szCs w:val="20"/>
              </w:rPr>
              <w:t>Ej</w:t>
            </w:r>
            <w:r w:rsidRPr="00AD2298">
              <w:rPr>
                <w:rFonts w:ascii="Arial" w:hAnsi="Arial" w:cs="Arial"/>
                <w:b/>
                <w:sz w:val="20"/>
                <w:szCs w:val="20"/>
              </w:rPr>
              <w:t xml:space="preserve">ecutiva </w:t>
            </w:r>
            <w:r w:rsidR="007D57CA">
              <w:rPr>
                <w:rFonts w:ascii="Arial" w:hAnsi="Arial" w:cs="Arial"/>
                <w:b/>
                <w:sz w:val="20"/>
                <w:szCs w:val="20"/>
              </w:rPr>
              <w:t>N</w:t>
            </w:r>
            <w:r w:rsidRPr="00AD2298">
              <w:rPr>
                <w:rFonts w:ascii="Arial" w:hAnsi="Arial" w:cs="Arial"/>
                <w:b/>
                <w:sz w:val="20"/>
                <w:szCs w:val="20"/>
              </w:rPr>
              <w:t>acional, la valoración y en su caso la ejecución de ayuda, atención, asistencia y/o compensación subsidiaria para casos de delitos del fuero común o violaciones a derechos humanos cometidos por servidores públicos del orden estatal o municipal en términos del artículo 88 Bis de la Ley General.</w:t>
            </w:r>
            <w:bookmarkStart w:id="10" w:name="_Hlk53772039"/>
            <w:bookmarkEnd w:id="9"/>
          </w:p>
          <w:p w14:paraId="777049B7" w14:textId="1F86C5CB" w:rsidR="00783BB5" w:rsidRPr="00AD2298" w:rsidRDefault="00783BB5" w:rsidP="005D6BCC">
            <w:pPr>
              <w:spacing w:line="360" w:lineRule="auto"/>
              <w:jc w:val="both"/>
              <w:rPr>
                <w:rFonts w:ascii="Arial" w:hAnsi="Arial" w:cs="Arial"/>
                <w:sz w:val="20"/>
                <w:szCs w:val="20"/>
                <w:lang w:val="es-ES_tradnl"/>
              </w:rPr>
            </w:pPr>
            <w:r w:rsidRPr="00AD2298">
              <w:rPr>
                <w:rFonts w:ascii="Arial" w:hAnsi="Arial" w:cs="Arial"/>
                <w:b/>
                <w:sz w:val="20"/>
                <w:szCs w:val="20"/>
              </w:rPr>
              <w:t>XV</w:t>
            </w:r>
            <w:r w:rsidR="00215BB4" w:rsidRPr="00AD2298">
              <w:rPr>
                <w:rFonts w:ascii="Arial" w:hAnsi="Arial" w:cs="Arial"/>
                <w:b/>
                <w:sz w:val="20"/>
                <w:szCs w:val="20"/>
              </w:rPr>
              <w:t>I</w:t>
            </w:r>
            <w:r w:rsidRPr="00AD2298">
              <w:rPr>
                <w:rFonts w:ascii="Arial" w:hAnsi="Arial" w:cs="Arial"/>
                <w:sz w:val="20"/>
                <w:szCs w:val="20"/>
              </w:rPr>
              <w:t>. Las demás que establezcan esta ley; la Ley General de Víctimas; la Ley General para Prevenir, Investigar y Sancionar la Tortura y Otros Tratos o Penas Crueles, Inhumanos o Degradantes; el Código de la Administración Pública de Yucatán, su reglamento y el estatuto orgánico.</w:t>
            </w:r>
            <w:bookmarkEnd w:id="10"/>
          </w:p>
        </w:tc>
      </w:tr>
    </w:tbl>
    <w:p w14:paraId="4EFE97CC" w14:textId="2C3D7B1B" w:rsidR="008E3CFB" w:rsidRDefault="008E3CFB" w:rsidP="008E3CFB">
      <w:pPr>
        <w:spacing w:line="360" w:lineRule="auto"/>
        <w:ind w:left="720"/>
        <w:jc w:val="both"/>
        <w:rPr>
          <w:rFonts w:ascii="Arial" w:hAnsi="Arial" w:cs="Arial"/>
          <w:lang w:val="es-ES_tradnl"/>
        </w:rPr>
      </w:pPr>
    </w:p>
    <w:p w14:paraId="4DA88D74" w14:textId="6C6C0B36" w:rsidR="009E6BB9" w:rsidRDefault="009E6BB9" w:rsidP="008E3CFB">
      <w:pPr>
        <w:spacing w:line="360" w:lineRule="auto"/>
        <w:ind w:left="720"/>
        <w:jc w:val="both"/>
        <w:rPr>
          <w:rFonts w:ascii="Arial" w:hAnsi="Arial" w:cs="Arial"/>
          <w:lang w:val="es-ES_tradnl"/>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381"/>
      </w:tblGrid>
      <w:tr w:rsidR="00F42F9F" w:rsidRPr="002058A2" w14:paraId="2D6C06CD" w14:textId="77777777" w:rsidTr="008E0162">
        <w:tc>
          <w:tcPr>
            <w:tcW w:w="3953" w:type="dxa"/>
            <w:shd w:val="clear" w:color="auto" w:fill="D9D9D9"/>
          </w:tcPr>
          <w:p w14:paraId="19CAC88D" w14:textId="77777777" w:rsidR="00F42F9F" w:rsidRPr="002058A2" w:rsidRDefault="00F42F9F" w:rsidP="005D6BCC">
            <w:pPr>
              <w:spacing w:line="360" w:lineRule="auto"/>
              <w:jc w:val="center"/>
              <w:rPr>
                <w:rFonts w:ascii="Arial" w:hAnsi="Arial" w:cs="Arial"/>
                <w:b/>
                <w:sz w:val="20"/>
                <w:szCs w:val="20"/>
                <w:lang w:val="es-ES_tradnl"/>
              </w:rPr>
            </w:pPr>
            <w:r w:rsidRPr="002058A2">
              <w:rPr>
                <w:rFonts w:ascii="Arial" w:hAnsi="Arial" w:cs="Arial"/>
                <w:b/>
                <w:sz w:val="20"/>
                <w:szCs w:val="20"/>
                <w:lang w:val="es-ES_tradnl"/>
              </w:rPr>
              <w:t>TEXTO ORIGINAL</w:t>
            </w:r>
          </w:p>
        </w:tc>
        <w:tc>
          <w:tcPr>
            <w:tcW w:w="4381" w:type="dxa"/>
            <w:shd w:val="clear" w:color="auto" w:fill="D9D9D9" w:themeFill="background1" w:themeFillShade="D9"/>
          </w:tcPr>
          <w:p w14:paraId="137C94FA" w14:textId="77777777" w:rsidR="00F42F9F" w:rsidRPr="002058A2" w:rsidRDefault="00F42F9F" w:rsidP="005D6BCC">
            <w:pPr>
              <w:spacing w:line="360" w:lineRule="auto"/>
              <w:jc w:val="center"/>
              <w:rPr>
                <w:rFonts w:ascii="Arial" w:hAnsi="Arial" w:cs="Arial"/>
                <w:b/>
                <w:sz w:val="20"/>
                <w:szCs w:val="20"/>
                <w:lang w:val="es-ES_tradnl"/>
              </w:rPr>
            </w:pPr>
            <w:r w:rsidRPr="008E0162">
              <w:rPr>
                <w:rFonts w:ascii="Arial" w:hAnsi="Arial" w:cs="Arial"/>
                <w:b/>
                <w:sz w:val="20"/>
                <w:szCs w:val="20"/>
                <w:highlight w:val="lightGray"/>
                <w:lang w:val="es-ES_tradnl"/>
              </w:rPr>
              <w:t>PROPUESTA DE REFORMA</w:t>
            </w:r>
          </w:p>
        </w:tc>
      </w:tr>
      <w:tr w:rsidR="00F42F9F" w:rsidRPr="002058A2" w14:paraId="0FA4A769" w14:textId="77777777" w:rsidTr="005D6BCC">
        <w:tc>
          <w:tcPr>
            <w:tcW w:w="3953" w:type="dxa"/>
          </w:tcPr>
          <w:p w14:paraId="794CB8C4" w14:textId="414644E7" w:rsidR="00F42F9F" w:rsidRPr="00817DD8" w:rsidRDefault="00F42F9F" w:rsidP="00817DD8">
            <w:pPr>
              <w:spacing w:line="360" w:lineRule="auto"/>
              <w:jc w:val="both"/>
              <w:rPr>
                <w:rFonts w:ascii="Arial" w:hAnsi="Arial" w:cs="Arial"/>
                <w:b/>
                <w:bCs/>
                <w:sz w:val="18"/>
                <w:szCs w:val="18"/>
                <w:lang w:val="es-MX" w:eastAsia="en-US"/>
              </w:rPr>
            </w:pPr>
            <w:r w:rsidRPr="00817DD8">
              <w:rPr>
                <w:rFonts w:ascii="Arial" w:hAnsi="Arial" w:cs="Arial"/>
                <w:b/>
                <w:bCs/>
                <w:sz w:val="20"/>
                <w:szCs w:val="20"/>
              </w:rPr>
              <w:t xml:space="preserve">Artículo 45. Funcionamiento del fondo estatal </w:t>
            </w:r>
          </w:p>
          <w:p w14:paraId="66050A40" w14:textId="0F5930BD" w:rsidR="00F42F9F" w:rsidRPr="002B41E1" w:rsidRDefault="00F42F9F" w:rsidP="00817DD8">
            <w:pPr>
              <w:spacing w:line="360" w:lineRule="auto"/>
              <w:jc w:val="both"/>
              <w:rPr>
                <w:rFonts w:ascii="Arial" w:hAnsi="Arial" w:cs="Arial"/>
                <w:sz w:val="20"/>
                <w:szCs w:val="20"/>
              </w:rPr>
            </w:pPr>
            <w:r w:rsidRPr="00817DD8">
              <w:rPr>
                <w:rFonts w:ascii="Arial" w:hAnsi="Arial" w:cs="Arial"/>
                <w:sz w:val="20"/>
                <w:szCs w:val="20"/>
              </w:rPr>
              <w:t>La comisión ejecutiva emitirá las disposiciones necesarias para el funcionamiento del fondo estatal en las que deberá precisar qué medidas podrán otorgarse con cargo al fondo, así como los montos máximos.</w:t>
            </w:r>
          </w:p>
        </w:tc>
        <w:tc>
          <w:tcPr>
            <w:tcW w:w="4381" w:type="dxa"/>
          </w:tcPr>
          <w:p w14:paraId="06F620D6" w14:textId="3FCE3101" w:rsidR="00817DD8" w:rsidRPr="001C5AFE" w:rsidRDefault="00817DD8" w:rsidP="00817DD8">
            <w:pPr>
              <w:spacing w:line="360" w:lineRule="auto"/>
              <w:jc w:val="both"/>
              <w:rPr>
                <w:rFonts w:ascii="Arial" w:hAnsi="Arial" w:cs="Arial"/>
                <w:b/>
                <w:bCs/>
                <w:sz w:val="20"/>
                <w:szCs w:val="20"/>
                <w:lang w:val="es-MX" w:eastAsia="en-US"/>
              </w:rPr>
            </w:pPr>
            <w:bookmarkStart w:id="11" w:name="_Hlk53772087"/>
            <w:r w:rsidRPr="001C5AFE">
              <w:rPr>
                <w:rFonts w:ascii="Arial" w:hAnsi="Arial" w:cs="Arial"/>
                <w:b/>
                <w:bCs/>
                <w:sz w:val="20"/>
                <w:szCs w:val="20"/>
              </w:rPr>
              <w:t xml:space="preserve">Artículo 45. Funcionamiento del fondo estatal </w:t>
            </w:r>
          </w:p>
          <w:p w14:paraId="2B565928" w14:textId="77777777" w:rsidR="00817DD8" w:rsidRPr="001C5AFE" w:rsidRDefault="00817DD8" w:rsidP="00817DD8">
            <w:pPr>
              <w:spacing w:line="360" w:lineRule="auto"/>
              <w:jc w:val="both"/>
              <w:rPr>
                <w:rFonts w:ascii="Arial" w:hAnsi="Arial" w:cs="Arial"/>
                <w:b/>
                <w:bCs/>
                <w:sz w:val="20"/>
                <w:szCs w:val="20"/>
              </w:rPr>
            </w:pPr>
            <w:r w:rsidRPr="001C5AFE">
              <w:rPr>
                <w:rFonts w:ascii="Arial" w:hAnsi="Arial" w:cs="Arial"/>
                <w:sz w:val="20"/>
                <w:szCs w:val="20"/>
              </w:rPr>
              <w:t xml:space="preserve">La comisión ejecutiva emitirá las disposiciones necesarias para el funcionamiento del fondo estatal en las que deberá precisar que medidas </w:t>
            </w:r>
            <w:r w:rsidRPr="001C5AFE">
              <w:rPr>
                <w:rFonts w:ascii="Arial" w:hAnsi="Arial" w:cs="Arial"/>
                <w:b/>
                <w:bCs/>
                <w:sz w:val="20"/>
                <w:szCs w:val="20"/>
              </w:rPr>
              <w:t xml:space="preserve">o montos </w:t>
            </w:r>
            <w:r w:rsidRPr="001C5AFE">
              <w:rPr>
                <w:rFonts w:ascii="Arial" w:hAnsi="Arial" w:cs="Arial"/>
                <w:sz w:val="20"/>
                <w:szCs w:val="20"/>
              </w:rPr>
              <w:t xml:space="preserve">podrán otorgarse </w:t>
            </w:r>
            <w:r w:rsidRPr="001C5AFE">
              <w:rPr>
                <w:rFonts w:ascii="Arial" w:hAnsi="Arial" w:cs="Arial"/>
                <w:b/>
                <w:bCs/>
                <w:sz w:val="20"/>
                <w:szCs w:val="20"/>
              </w:rPr>
              <w:t xml:space="preserve">en favor de las víctimas </w:t>
            </w:r>
            <w:r w:rsidRPr="001C5AFE">
              <w:rPr>
                <w:rFonts w:ascii="Arial" w:hAnsi="Arial" w:cs="Arial"/>
                <w:sz w:val="20"/>
                <w:szCs w:val="20"/>
              </w:rPr>
              <w:t>con cargo al fondo, así como los montos máximos</w:t>
            </w:r>
            <w:r w:rsidRPr="001C5AFE">
              <w:rPr>
                <w:rFonts w:ascii="Arial" w:hAnsi="Arial" w:cs="Arial"/>
                <w:b/>
                <w:bCs/>
                <w:sz w:val="20"/>
                <w:szCs w:val="20"/>
              </w:rPr>
              <w:t xml:space="preserve"> a otorgar.</w:t>
            </w:r>
          </w:p>
          <w:p w14:paraId="678B91D8" w14:textId="77777777" w:rsidR="00F42F9F" w:rsidRPr="001C5AFE" w:rsidRDefault="00F42F9F" w:rsidP="00817DD8">
            <w:pPr>
              <w:spacing w:line="360" w:lineRule="auto"/>
              <w:jc w:val="both"/>
              <w:rPr>
                <w:rFonts w:ascii="Arial" w:hAnsi="Arial" w:cs="Arial"/>
                <w:b/>
                <w:sz w:val="20"/>
                <w:szCs w:val="20"/>
              </w:rPr>
            </w:pPr>
          </w:p>
          <w:p w14:paraId="6EEF87A0" w14:textId="77777777" w:rsidR="00817DD8" w:rsidRPr="001C5AFE" w:rsidRDefault="00817DD8" w:rsidP="00817DD8">
            <w:pPr>
              <w:spacing w:line="360" w:lineRule="auto"/>
              <w:jc w:val="both"/>
              <w:rPr>
                <w:rFonts w:ascii="Arial" w:hAnsi="Arial" w:cs="Arial"/>
                <w:b/>
                <w:bCs/>
                <w:sz w:val="20"/>
                <w:szCs w:val="20"/>
                <w:lang w:val="es-MX" w:eastAsia="en-US"/>
              </w:rPr>
            </w:pPr>
            <w:r w:rsidRPr="001C5AFE">
              <w:rPr>
                <w:rFonts w:ascii="Arial" w:hAnsi="Arial" w:cs="Arial"/>
                <w:b/>
                <w:bCs/>
                <w:sz w:val="20"/>
                <w:szCs w:val="20"/>
              </w:rPr>
              <w:t>Al momento de establecer y otorgar dichas medidas, deberán tomar en cuenta lo siguiente:</w:t>
            </w:r>
          </w:p>
          <w:p w14:paraId="7632F9DC" w14:textId="77777777" w:rsidR="00817DD8" w:rsidRPr="001C5AFE" w:rsidRDefault="00817DD8" w:rsidP="00817DD8">
            <w:pPr>
              <w:spacing w:line="360" w:lineRule="auto"/>
              <w:jc w:val="both"/>
              <w:rPr>
                <w:rFonts w:ascii="Arial" w:hAnsi="Arial" w:cs="Arial"/>
                <w:b/>
                <w:bCs/>
                <w:sz w:val="20"/>
                <w:szCs w:val="20"/>
              </w:rPr>
            </w:pPr>
          </w:p>
          <w:p w14:paraId="55F8CC5E" w14:textId="77777777" w:rsidR="00817DD8" w:rsidRPr="001C5AFE" w:rsidRDefault="00817DD8" w:rsidP="00817DD8">
            <w:pPr>
              <w:spacing w:line="360" w:lineRule="auto"/>
              <w:jc w:val="both"/>
              <w:rPr>
                <w:rFonts w:ascii="Arial" w:hAnsi="Arial" w:cs="Arial"/>
                <w:b/>
                <w:bCs/>
                <w:sz w:val="20"/>
                <w:szCs w:val="20"/>
                <w:lang w:val="es-MX" w:eastAsia="en-US"/>
              </w:rPr>
            </w:pPr>
            <w:r w:rsidRPr="001C5AFE">
              <w:rPr>
                <w:rFonts w:ascii="Arial" w:hAnsi="Arial" w:cs="Arial"/>
                <w:b/>
                <w:bCs/>
                <w:sz w:val="20"/>
                <w:szCs w:val="20"/>
              </w:rPr>
              <w:t>I. El daño sufrido en la integridad física de la víctima;</w:t>
            </w:r>
          </w:p>
          <w:p w14:paraId="44C52876" w14:textId="77777777" w:rsidR="00817DD8" w:rsidRPr="001C5AFE" w:rsidRDefault="00817DD8" w:rsidP="00817DD8">
            <w:pPr>
              <w:spacing w:line="360" w:lineRule="auto"/>
              <w:jc w:val="both"/>
              <w:rPr>
                <w:rFonts w:ascii="Arial" w:hAnsi="Arial" w:cs="Arial"/>
                <w:b/>
                <w:bCs/>
                <w:sz w:val="20"/>
                <w:szCs w:val="20"/>
              </w:rPr>
            </w:pPr>
          </w:p>
          <w:p w14:paraId="5AAE0970" w14:textId="77777777" w:rsidR="00817DD8" w:rsidRPr="001C5AFE" w:rsidRDefault="00817DD8" w:rsidP="00817DD8">
            <w:pPr>
              <w:spacing w:line="360" w:lineRule="auto"/>
              <w:jc w:val="both"/>
              <w:rPr>
                <w:rFonts w:ascii="Arial" w:hAnsi="Arial" w:cs="Arial"/>
                <w:b/>
                <w:bCs/>
                <w:sz w:val="20"/>
                <w:szCs w:val="20"/>
              </w:rPr>
            </w:pPr>
            <w:r w:rsidRPr="001C5AFE">
              <w:rPr>
                <w:rFonts w:ascii="Arial" w:hAnsi="Arial" w:cs="Arial"/>
                <w:b/>
                <w:bCs/>
                <w:sz w:val="20"/>
                <w:szCs w:val="20"/>
              </w:rPr>
              <w:t xml:space="preserve">II. El daño moral sufrido por la víctima o las personas con derecho a la reparación integral, entendiendo por éste a aquellos efectos nocivos de los hechos del caso que no tengan carácter económico o patrimonial y que no pueden ser tasados en términos monetarios. </w:t>
            </w:r>
          </w:p>
          <w:bookmarkEnd w:id="11"/>
          <w:p w14:paraId="17572AAD" w14:textId="77777777" w:rsidR="00817DD8" w:rsidRPr="001C5AFE" w:rsidRDefault="00817DD8" w:rsidP="00817DD8">
            <w:pPr>
              <w:spacing w:line="360" w:lineRule="auto"/>
              <w:jc w:val="both"/>
              <w:rPr>
                <w:rFonts w:ascii="Arial" w:hAnsi="Arial" w:cs="Arial"/>
                <w:b/>
                <w:sz w:val="20"/>
                <w:szCs w:val="20"/>
              </w:rPr>
            </w:pPr>
          </w:p>
          <w:p w14:paraId="2E270AE9" w14:textId="77777777" w:rsidR="00817DD8" w:rsidRPr="001C5AFE" w:rsidRDefault="00817DD8" w:rsidP="00817DD8">
            <w:pPr>
              <w:spacing w:line="360" w:lineRule="auto"/>
              <w:jc w:val="both"/>
              <w:rPr>
                <w:rFonts w:ascii="Arial" w:hAnsi="Arial" w:cs="Arial"/>
                <w:b/>
                <w:bCs/>
                <w:sz w:val="20"/>
                <w:szCs w:val="20"/>
                <w:lang w:val="es-MX" w:eastAsia="en-US"/>
              </w:rPr>
            </w:pPr>
            <w:bookmarkStart w:id="12" w:name="_Hlk53772105"/>
            <w:r w:rsidRPr="001C5AFE">
              <w:rPr>
                <w:rFonts w:ascii="Arial" w:hAnsi="Arial" w:cs="Arial"/>
                <w:b/>
                <w:bCs/>
                <w:sz w:val="20"/>
                <w:szCs w:val="20"/>
              </w:rPr>
              <w:t>Comprendiendo así tanto sufrimientos como aflicciones causadas a las víctimas directas e indirectas, como el menoscabo de valores de gran significancia para las personas y toda perturbación que no sea susceptible de medición pecuniaria;</w:t>
            </w:r>
          </w:p>
          <w:bookmarkEnd w:id="12"/>
          <w:p w14:paraId="2ADA5434" w14:textId="77777777" w:rsidR="00817DD8" w:rsidRPr="001C5AFE" w:rsidRDefault="00817DD8" w:rsidP="00817DD8">
            <w:pPr>
              <w:spacing w:line="360" w:lineRule="auto"/>
              <w:jc w:val="both"/>
              <w:rPr>
                <w:rFonts w:ascii="Arial" w:hAnsi="Arial" w:cs="Arial"/>
                <w:b/>
                <w:bCs/>
                <w:sz w:val="20"/>
                <w:szCs w:val="20"/>
              </w:rPr>
            </w:pPr>
          </w:p>
          <w:p w14:paraId="14DD1447" w14:textId="12FCFDF3" w:rsidR="00817DD8" w:rsidRPr="001C5AFE" w:rsidRDefault="00817DD8" w:rsidP="00817DD8">
            <w:pPr>
              <w:spacing w:line="360" w:lineRule="auto"/>
              <w:jc w:val="both"/>
              <w:rPr>
                <w:rFonts w:ascii="Arial" w:hAnsi="Arial" w:cs="Arial"/>
                <w:b/>
                <w:bCs/>
                <w:sz w:val="20"/>
                <w:szCs w:val="20"/>
              </w:rPr>
            </w:pPr>
            <w:bookmarkStart w:id="13" w:name="_Hlk53772121"/>
            <w:r w:rsidRPr="001C5AFE">
              <w:rPr>
                <w:rFonts w:ascii="Arial" w:hAnsi="Arial" w:cs="Arial"/>
                <w:b/>
                <w:bCs/>
                <w:sz w:val="20"/>
                <w:szCs w:val="20"/>
              </w:rPr>
              <w:t>III. El resarcimiento de los perjuicios ocasionados o lucro cesante, incluyendo el pago de los salarios o percepciones correspondientes, cuando por lesiones se cause incapacidad para trabajar en oficio, arte o profesión;</w:t>
            </w:r>
          </w:p>
          <w:p w14:paraId="005FA2EA" w14:textId="77777777" w:rsidR="00817DD8" w:rsidRPr="00D97405" w:rsidRDefault="00817DD8" w:rsidP="00817DD8">
            <w:pPr>
              <w:spacing w:line="360" w:lineRule="auto"/>
              <w:jc w:val="both"/>
              <w:rPr>
                <w:rFonts w:ascii="Arial" w:hAnsi="Arial" w:cs="Arial"/>
                <w:b/>
                <w:bCs/>
                <w:sz w:val="20"/>
                <w:szCs w:val="20"/>
                <w:highlight w:val="cyan"/>
              </w:rPr>
            </w:pPr>
          </w:p>
          <w:p w14:paraId="6FF9AA8B" w14:textId="0EA70269" w:rsidR="00817DD8" w:rsidRPr="001C5AFE" w:rsidRDefault="00817DD8" w:rsidP="00817DD8">
            <w:pPr>
              <w:spacing w:line="360" w:lineRule="auto"/>
              <w:jc w:val="both"/>
              <w:rPr>
                <w:rFonts w:ascii="Arial" w:hAnsi="Arial" w:cs="Arial"/>
                <w:b/>
                <w:bCs/>
                <w:sz w:val="20"/>
                <w:szCs w:val="20"/>
              </w:rPr>
            </w:pPr>
            <w:r w:rsidRPr="001C5AFE">
              <w:rPr>
                <w:rFonts w:ascii="Arial" w:hAnsi="Arial" w:cs="Arial"/>
                <w:b/>
                <w:bCs/>
                <w:sz w:val="20"/>
                <w:szCs w:val="20"/>
              </w:rPr>
              <w:t>IV. La pérdida de oportunidades, en particular las de educación y prestaciones sociales;</w:t>
            </w:r>
          </w:p>
          <w:p w14:paraId="759FDD3C" w14:textId="10F748E0" w:rsidR="00817DD8" w:rsidRPr="001C5AFE" w:rsidRDefault="00817DD8" w:rsidP="00817DD8">
            <w:pPr>
              <w:spacing w:line="360" w:lineRule="auto"/>
              <w:jc w:val="both"/>
              <w:rPr>
                <w:rFonts w:ascii="Arial" w:hAnsi="Arial" w:cs="Arial"/>
                <w:b/>
                <w:bCs/>
                <w:sz w:val="20"/>
                <w:szCs w:val="20"/>
              </w:rPr>
            </w:pPr>
          </w:p>
          <w:p w14:paraId="5BA35B41" w14:textId="38143349" w:rsidR="00817DD8" w:rsidRPr="001C5AFE" w:rsidRDefault="00817DD8" w:rsidP="00817DD8">
            <w:pPr>
              <w:spacing w:line="360" w:lineRule="auto"/>
              <w:jc w:val="both"/>
              <w:rPr>
                <w:rFonts w:ascii="Arial" w:hAnsi="Arial" w:cs="Arial"/>
                <w:b/>
                <w:bCs/>
                <w:sz w:val="20"/>
                <w:szCs w:val="20"/>
                <w:lang w:val="es-MX" w:eastAsia="en-US"/>
              </w:rPr>
            </w:pPr>
            <w:r w:rsidRPr="001C5AFE">
              <w:rPr>
                <w:rFonts w:ascii="Arial" w:hAnsi="Arial" w:cs="Arial"/>
                <w:b/>
                <w:bCs/>
                <w:sz w:val="20"/>
                <w:szCs w:val="20"/>
              </w:rPr>
              <w:t>V. Los daños patrimoniales generados como consecuencia de delitos o violaciones a derechos humanos;</w:t>
            </w:r>
          </w:p>
          <w:p w14:paraId="24F0C39A" w14:textId="77777777" w:rsidR="00817DD8" w:rsidRPr="001C5AFE" w:rsidRDefault="00817DD8" w:rsidP="00817DD8">
            <w:pPr>
              <w:spacing w:line="360" w:lineRule="auto"/>
              <w:jc w:val="both"/>
              <w:rPr>
                <w:rFonts w:ascii="Arial" w:hAnsi="Arial" w:cs="Arial"/>
                <w:b/>
                <w:bCs/>
                <w:sz w:val="20"/>
                <w:szCs w:val="20"/>
              </w:rPr>
            </w:pPr>
          </w:p>
          <w:p w14:paraId="79B3796F" w14:textId="7A0059BF" w:rsidR="00817DD8" w:rsidRPr="001C5AFE" w:rsidRDefault="00817DD8" w:rsidP="00817DD8">
            <w:pPr>
              <w:spacing w:line="360" w:lineRule="auto"/>
              <w:jc w:val="both"/>
              <w:rPr>
                <w:rFonts w:ascii="Arial" w:hAnsi="Arial" w:cs="Arial"/>
                <w:b/>
                <w:bCs/>
                <w:sz w:val="20"/>
                <w:szCs w:val="20"/>
              </w:rPr>
            </w:pPr>
            <w:r w:rsidRPr="001C5AFE">
              <w:rPr>
                <w:rFonts w:ascii="Arial" w:hAnsi="Arial" w:cs="Arial"/>
                <w:b/>
                <w:bCs/>
                <w:sz w:val="20"/>
                <w:szCs w:val="20"/>
              </w:rPr>
              <w:t>VI. El pago de los gastos y costas judiciales del asesor jurídico cuando éste sea privado;</w:t>
            </w:r>
          </w:p>
          <w:p w14:paraId="0BF71C6A" w14:textId="77777777" w:rsidR="00817DD8" w:rsidRPr="001C5AFE" w:rsidRDefault="00817DD8" w:rsidP="00817DD8">
            <w:pPr>
              <w:spacing w:line="360" w:lineRule="auto"/>
              <w:jc w:val="both"/>
              <w:rPr>
                <w:rFonts w:ascii="Arial" w:hAnsi="Arial" w:cs="Arial"/>
                <w:b/>
                <w:bCs/>
                <w:sz w:val="20"/>
                <w:szCs w:val="20"/>
              </w:rPr>
            </w:pPr>
          </w:p>
          <w:p w14:paraId="6883E785" w14:textId="7A7FF99B" w:rsidR="00817DD8" w:rsidRDefault="00817DD8" w:rsidP="00817DD8">
            <w:pPr>
              <w:spacing w:line="360" w:lineRule="auto"/>
              <w:jc w:val="both"/>
              <w:rPr>
                <w:rFonts w:ascii="Arial" w:hAnsi="Arial" w:cs="Arial"/>
                <w:sz w:val="20"/>
                <w:szCs w:val="20"/>
              </w:rPr>
            </w:pPr>
            <w:r w:rsidRPr="001C5AFE">
              <w:rPr>
                <w:rFonts w:ascii="Arial" w:hAnsi="Arial" w:cs="Arial"/>
                <w:b/>
                <w:bCs/>
                <w:sz w:val="20"/>
                <w:szCs w:val="20"/>
              </w:rPr>
              <w:t>VII. El pago de los tratamientos médicos o terapéuticos que, como consecuencia del delito o de la violación a los derechos humanos, sean necesarios para la recuperación de la salud psíquica y física de la víctima; y</w:t>
            </w:r>
            <w:r w:rsidRPr="001C5AFE">
              <w:rPr>
                <w:rFonts w:ascii="Arial" w:hAnsi="Arial" w:cs="Arial"/>
                <w:sz w:val="20"/>
                <w:szCs w:val="20"/>
              </w:rPr>
              <w:t>,</w:t>
            </w:r>
          </w:p>
          <w:p w14:paraId="741888E2" w14:textId="77777777" w:rsidR="004D515D" w:rsidRPr="001C5AFE" w:rsidRDefault="004D515D" w:rsidP="00817DD8">
            <w:pPr>
              <w:spacing w:line="360" w:lineRule="auto"/>
              <w:jc w:val="both"/>
              <w:rPr>
                <w:rFonts w:ascii="Arial" w:hAnsi="Arial" w:cs="Arial"/>
                <w:sz w:val="20"/>
                <w:szCs w:val="20"/>
                <w:lang w:val="es-MX" w:eastAsia="en-US"/>
              </w:rPr>
            </w:pPr>
          </w:p>
          <w:p w14:paraId="6A67152F" w14:textId="7F4A0EF4" w:rsidR="00817DD8" w:rsidRPr="008272E9" w:rsidRDefault="008272E9" w:rsidP="008272E9">
            <w:pPr>
              <w:spacing w:line="360" w:lineRule="auto"/>
              <w:jc w:val="both"/>
              <w:rPr>
                <w:rFonts w:ascii="Arial" w:hAnsi="Arial" w:cs="Arial"/>
                <w:b/>
                <w:bCs/>
                <w:sz w:val="20"/>
                <w:szCs w:val="20"/>
              </w:rPr>
            </w:pPr>
            <w:r w:rsidRPr="008272E9">
              <w:rPr>
                <w:rFonts w:ascii="Arial" w:hAnsi="Arial" w:cs="Arial"/>
                <w:b/>
                <w:bCs/>
                <w:sz w:val="20"/>
                <w:szCs w:val="20"/>
              </w:rPr>
              <w:t>VIII.</w:t>
            </w:r>
            <w:r>
              <w:rPr>
                <w:rFonts w:ascii="Arial" w:hAnsi="Arial" w:cs="Arial"/>
                <w:b/>
                <w:bCs/>
                <w:sz w:val="20"/>
                <w:szCs w:val="20"/>
              </w:rPr>
              <w:t xml:space="preserve"> </w:t>
            </w:r>
            <w:r w:rsidR="00817DD8" w:rsidRPr="008272E9">
              <w:rPr>
                <w:rFonts w:ascii="Arial" w:hAnsi="Arial" w:cs="Arial"/>
                <w:b/>
                <w:bCs/>
                <w:sz w:val="20"/>
                <w:szCs w:val="20"/>
              </w:rPr>
              <w:t>Los gastos comprobables de transporte, alojamiento, comunicación o alimentación que le ocasione trasladarse al lugar del juicio o para asistir a su tratamiento, si la víctima reside en Municipio distinto al del enjuiciamiento o donde recibe la atención.</w:t>
            </w:r>
            <w:bookmarkEnd w:id="13"/>
          </w:p>
        </w:tc>
      </w:tr>
    </w:tbl>
    <w:p w14:paraId="38DD386F" w14:textId="7C978AC8" w:rsidR="00F42F9F" w:rsidRDefault="00F42F9F" w:rsidP="008E3CFB">
      <w:pPr>
        <w:spacing w:line="360" w:lineRule="auto"/>
        <w:ind w:left="720"/>
        <w:jc w:val="both"/>
        <w:rPr>
          <w:rFonts w:ascii="Arial" w:hAnsi="Arial" w:cs="Arial"/>
        </w:rPr>
      </w:pPr>
    </w:p>
    <w:p w14:paraId="5CB41A1C" w14:textId="07F70A63" w:rsidR="009E6BB9" w:rsidRPr="009E6BB9" w:rsidRDefault="009E6BB9" w:rsidP="008E3CFB">
      <w:pPr>
        <w:spacing w:line="360" w:lineRule="auto"/>
        <w:ind w:left="720"/>
        <w:jc w:val="both"/>
        <w:rPr>
          <w:rFonts w:ascii="Arial" w:hAnsi="Arial" w:cs="Arial"/>
          <w:b/>
          <w:bCs/>
        </w:rPr>
      </w:pPr>
    </w:p>
    <w:tbl>
      <w:tblPr>
        <w:tblW w:w="833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3"/>
        <w:gridCol w:w="4381"/>
      </w:tblGrid>
      <w:tr w:rsidR="00F42F9F" w:rsidRPr="002058A2" w14:paraId="2F68A8FE" w14:textId="77777777" w:rsidTr="005D6BCC">
        <w:tc>
          <w:tcPr>
            <w:tcW w:w="3953" w:type="dxa"/>
            <w:shd w:val="clear" w:color="auto" w:fill="D9D9D9"/>
          </w:tcPr>
          <w:p w14:paraId="684EB071" w14:textId="77777777" w:rsidR="00F42F9F" w:rsidRPr="002058A2" w:rsidRDefault="00F42F9F" w:rsidP="005D6BCC">
            <w:pPr>
              <w:spacing w:line="360" w:lineRule="auto"/>
              <w:jc w:val="center"/>
              <w:rPr>
                <w:rFonts w:ascii="Arial" w:hAnsi="Arial" w:cs="Arial"/>
                <w:b/>
                <w:sz w:val="20"/>
                <w:szCs w:val="20"/>
                <w:lang w:val="es-ES_tradnl"/>
              </w:rPr>
            </w:pPr>
            <w:r w:rsidRPr="002058A2">
              <w:rPr>
                <w:rFonts w:ascii="Arial" w:hAnsi="Arial" w:cs="Arial"/>
                <w:b/>
                <w:sz w:val="20"/>
                <w:szCs w:val="20"/>
                <w:lang w:val="es-ES_tradnl"/>
              </w:rPr>
              <w:t>TEXTO ORIGINAL</w:t>
            </w:r>
          </w:p>
        </w:tc>
        <w:tc>
          <w:tcPr>
            <w:tcW w:w="4381" w:type="dxa"/>
            <w:shd w:val="clear" w:color="auto" w:fill="D9D9D9"/>
          </w:tcPr>
          <w:p w14:paraId="2DD3BF8F" w14:textId="77777777" w:rsidR="00F42F9F" w:rsidRPr="002058A2" w:rsidRDefault="00F42F9F" w:rsidP="005D6BCC">
            <w:pPr>
              <w:spacing w:line="360" w:lineRule="auto"/>
              <w:jc w:val="center"/>
              <w:rPr>
                <w:rFonts w:ascii="Arial" w:hAnsi="Arial" w:cs="Arial"/>
                <w:b/>
                <w:sz w:val="20"/>
                <w:szCs w:val="20"/>
                <w:lang w:val="es-ES_tradnl"/>
              </w:rPr>
            </w:pPr>
            <w:r w:rsidRPr="002058A2">
              <w:rPr>
                <w:rFonts w:ascii="Arial" w:hAnsi="Arial" w:cs="Arial"/>
                <w:b/>
                <w:sz w:val="20"/>
                <w:szCs w:val="20"/>
                <w:lang w:val="es-ES_tradnl"/>
              </w:rPr>
              <w:t>PROPUESTA DE REFORMA</w:t>
            </w:r>
          </w:p>
        </w:tc>
      </w:tr>
      <w:tr w:rsidR="00F42F9F" w:rsidRPr="002058A2" w14:paraId="75FCDCAD" w14:textId="77777777" w:rsidTr="005D6BCC">
        <w:tc>
          <w:tcPr>
            <w:tcW w:w="3953" w:type="dxa"/>
          </w:tcPr>
          <w:p w14:paraId="6CB3A1C1" w14:textId="77777777" w:rsidR="00817DD8" w:rsidRPr="00807342" w:rsidRDefault="00817DD8" w:rsidP="00807342">
            <w:pPr>
              <w:spacing w:line="360" w:lineRule="auto"/>
              <w:jc w:val="both"/>
              <w:rPr>
                <w:rFonts w:ascii="Arial" w:hAnsi="Arial" w:cs="Arial"/>
                <w:b/>
                <w:bCs/>
                <w:sz w:val="20"/>
                <w:szCs w:val="20"/>
                <w:lang w:val="es-MX" w:eastAsia="en-US"/>
              </w:rPr>
            </w:pPr>
            <w:r w:rsidRPr="00807342">
              <w:rPr>
                <w:rFonts w:ascii="Arial" w:hAnsi="Arial" w:cs="Arial"/>
                <w:b/>
                <w:bCs/>
                <w:sz w:val="20"/>
                <w:szCs w:val="20"/>
              </w:rPr>
              <w:t>Artículo 53. Compensación</w:t>
            </w:r>
          </w:p>
          <w:p w14:paraId="42516B57" w14:textId="77777777" w:rsidR="00817DD8" w:rsidRPr="00807342" w:rsidRDefault="00817DD8" w:rsidP="00807342">
            <w:pPr>
              <w:spacing w:line="360" w:lineRule="auto"/>
              <w:jc w:val="both"/>
              <w:rPr>
                <w:rFonts w:ascii="Arial" w:hAnsi="Arial" w:cs="Arial"/>
                <w:sz w:val="20"/>
                <w:szCs w:val="20"/>
              </w:rPr>
            </w:pPr>
            <w:r w:rsidRPr="00807342">
              <w:rPr>
                <w:rFonts w:ascii="Arial" w:hAnsi="Arial" w:cs="Arial"/>
                <w:sz w:val="20"/>
                <w:szCs w:val="20"/>
              </w:rPr>
              <w:t>La compensación es la medida que tiene por objeto reparar integralmente el daño por los perjuicios, sufrimientos y pérdidas económicamente evaluables, en los términos del Código Nacional de Procedimientos Penales cuando se trate de delitos o en la legislación e instrumentos internacionales en materia de derechos humanos, cuando se trate de la violación a estos.</w:t>
            </w:r>
          </w:p>
          <w:p w14:paraId="1A69EB24" w14:textId="0AFFFC47" w:rsidR="00F42F9F" w:rsidRDefault="00F42F9F" w:rsidP="00807342">
            <w:pPr>
              <w:spacing w:line="360" w:lineRule="auto"/>
              <w:jc w:val="both"/>
              <w:rPr>
                <w:rFonts w:ascii="Arial" w:hAnsi="Arial" w:cs="Arial"/>
                <w:sz w:val="20"/>
                <w:szCs w:val="20"/>
              </w:rPr>
            </w:pPr>
          </w:p>
          <w:p w14:paraId="197DDFE6" w14:textId="77777777" w:rsidR="00807342" w:rsidRPr="00807342" w:rsidRDefault="00807342" w:rsidP="00807342">
            <w:pPr>
              <w:spacing w:line="360" w:lineRule="auto"/>
              <w:jc w:val="both"/>
              <w:rPr>
                <w:rFonts w:ascii="Arial" w:hAnsi="Arial" w:cs="Arial"/>
                <w:sz w:val="20"/>
                <w:szCs w:val="20"/>
              </w:rPr>
            </w:pPr>
          </w:p>
          <w:p w14:paraId="5D27DC28" w14:textId="2977F7D4" w:rsidR="00817DD8" w:rsidRPr="00D97405" w:rsidRDefault="00817DD8" w:rsidP="00807342">
            <w:pPr>
              <w:spacing w:line="360" w:lineRule="auto"/>
              <w:jc w:val="both"/>
              <w:rPr>
                <w:sz w:val="20"/>
                <w:szCs w:val="20"/>
                <w:lang w:val="es-MX" w:eastAsia="es-MX"/>
              </w:rPr>
            </w:pPr>
            <w:r w:rsidRPr="00807342">
              <w:rPr>
                <w:rFonts w:ascii="Arial" w:hAnsi="Arial" w:cs="Arial"/>
                <w:sz w:val="20"/>
                <w:szCs w:val="20"/>
              </w:rPr>
              <w:t>El monto de la compensación subsidiaria será fijado de manera proporcional a la gravedad del daño sufrido por la víctima y no podrá implicar su enriquecimiento. El monto no podrá ser superior al máximo que establezca la comisión ejecutiva con base en lo dispuesto en el artículo 45 y, en ningún caso, a quinientas unidades de medida y actualización.</w:t>
            </w:r>
            <w:r w:rsidRPr="00807342">
              <w:rPr>
                <w:sz w:val="20"/>
                <w:szCs w:val="20"/>
                <w:lang w:eastAsia="es-MX"/>
              </w:rPr>
              <w:t xml:space="preserve"> </w:t>
            </w:r>
          </w:p>
        </w:tc>
        <w:tc>
          <w:tcPr>
            <w:tcW w:w="4381" w:type="dxa"/>
          </w:tcPr>
          <w:p w14:paraId="132E1EE2" w14:textId="77777777" w:rsidR="00807342" w:rsidRPr="00807342" w:rsidRDefault="00807342" w:rsidP="00807342">
            <w:pPr>
              <w:spacing w:line="360" w:lineRule="auto"/>
              <w:jc w:val="both"/>
              <w:rPr>
                <w:rFonts w:ascii="Arial" w:hAnsi="Arial" w:cs="Arial"/>
                <w:b/>
                <w:bCs/>
                <w:sz w:val="20"/>
                <w:szCs w:val="20"/>
                <w:lang w:val="es-MX" w:eastAsia="en-US"/>
              </w:rPr>
            </w:pPr>
            <w:bookmarkStart w:id="14" w:name="_Hlk53772133"/>
            <w:r w:rsidRPr="00807342">
              <w:rPr>
                <w:rFonts w:ascii="Arial" w:hAnsi="Arial" w:cs="Arial"/>
                <w:b/>
                <w:bCs/>
                <w:sz w:val="20"/>
                <w:szCs w:val="20"/>
              </w:rPr>
              <w:t>Artículo 53. Compensación</w:t>
            </w:r>
          </w:p>
          <w:p w14:paraId="3692333B" w14:textId="14D66BE2" w:rsidR="00F42F9F" w:rsidRDefault="00807342" w:rsidP="00807342">
            <w:pPr>
              <w:spacing w:line="360" w:lineRule="auto"/>
              <w:jc w:val="both"/>
              <w:rPr>
                <w:rFonts w:ascii="Arial" w:hAnsi="Arial" w:cs="Arial"/>
                <w:b/>
                <w:bCs/>
                <w:sz w:val="20"/>
                <w:szCs w:val="20"/>
              </w:rPr>
            </w:pPr>
            <w:r w:rsidRPr="00807342">
              <w:rPr>
                <w:rFonts w:ascii="Arial" w:hAnsi="Arial" w:cs="Arial"/>
                <w:sz w:val="20"/>
                <w:szCs w:val="20"/>
              </w:rPr>
              <w:t xml:space="preserve">La compensación es la medida que tiene por objeto </w:t>
            </w:r>
            <w:r w:rsidRPr="00807342">
              <w:rPr>
                <w:rFonts w:ascii="Arial" w:hAnsi="Arial" w:cs="Arial"/>
                <w:b/>
                <w:bCs/>
                <w:sz w:val="20"/>
                <w:szCs w:val="20"/>
              </w:rPr>
              <w:t>la reparación integral del daño</w:t>
            </w:r>
            <w:r w:rsidRPr="00807342">
              <w:rPr>
                <w:rFonts w:ascii="Arial" w:hAnsi="Arial" w:cs="Arial"/>
                <w:sz w:val="20"/>
                <w:szCs w:val="20"/>
              </w:rPr>
              <w:t xml:space="preserve"> por los perjuicios, sufrimientos y pérdidas económicas evaluables </w:t>
            </w:r>
            <w:r w:rsidRPr="00807342">
              <w:rPr>
                <w:rFonts w:ascii="Arial" w:hAnsi="Arial" w:cs="Arial"/>
                <w:b/>
                <w:bCs/>
                <w:sz w:val="20"/>
                <w:szCs w:val="20"/>
              </w:rPr>
              <w:t xml:space="preserve">que hayan sido ocasionadas por la comisión de algún delito en términos del Código Nacional de Procedimientos Penales, así como para violaciones de derechos humanos en términos de la legislación estatal y nacional </w:t>
            </w:r>
            <w:r w:rsidR="004175C8" w:rsidRPr="00807342">
              <w:rPr>
                <w:rFonts w:ascii="Arial" w:hAnsi="Arial" w:cs="Arial"/>
                <w:b/>
                <w:bCs/>
                <w:sz w:val="20"/>
                <w:szCs w:val="20"/>
              </w:rPr>
              <w:t>o de</w:t>
            </w:r>
            <w:r w:rsidRPr="00807342">
              <w:rPr>
                <w:rFonts w:ascii="Arial" w:hAnsi="Arial" w:cs="Arial"/>
                <w:b/>
                <w:bCs/>
                <w:sz w:val="20"/>
                <w:szCs w:val="20"/>
              </w:rPr>
              <w:t xml:space="preserve"> los instrumentos internacionales en materia de derechos humanos.</w:t>
            </w:r>
          </w:p>
          <w:bookmarkEnd w:id="14"/>
          <w:p w14:paraId="0A09F038" w14:textId="77777777" w:rsidR="00807342" w:rsidRDefault="00807342" w:rsidP="00AE1208">
            <w:pPr>
              <w:spacing w:line="360" w:lineRule="auto"/>
              <w:jc w:val="both"/>
              <w:rPr>
                <w:rFonts w:ascii="Arial" w:hAnsi="Arial" w:cs="Arial"/>
                <w:sz w:val="20"/>
                <w:szCs w:val="20"/>
              </w:rPr>
            </w:pPr>
          </w:p>
          <w:p w14:paraId="5D35DA19" w14:textId="223AAFE5" w:rsidR="00AE1208" w:rsidRPr="00807342" w:rsidRDefault="00AE1208" w:rsidP="00AE1208">
            <w:pPr>
              <w:spacing w:line="360" w:lineRule="auto"/>
              <w:jc w:val="both"/>
              <w:rPr>
                <w:rFonts w:ascii="Arial" w:hAnsi="Arial" w:cs="Arial"/>
                <w:b/>
                <w:sz w:val="20"/>
                <w:szCs w:val="20"/>
                <w:lang w:val="es-MX"/>
              </w:rPr>
            </w:pPr>
            <w:r>
              <w:rPr>
                <w:rFonts w:ascii="Arial" w:hAnsi="Arial" w:cs="Arial"/>
                <w:b/>
                <w:sz w:val="20"/>
                <w:szCs w:val="20"/>
              </w:rPr>
              <w:t>…</w:t>
            </w:r>
          </w:p>
        </w:tc>
      </w:tr>
    </w:tbl>
    <w:p w14:paraId="3711DFEA" w14:textId="0712EBD4" w:rsidR="00817DD8" w:rsidRDefault="00817DD8" w:rsidP="008E3CFB">
      <w:pPr>
        <w:spacing w:line="360" w:lineRule="auto"/>
        <w:ind w:left="720"/>
        <w:jc w:val="both"/>
        <w:rPr>
          <w:rFonts w:ascii="Arial" w:hAnsi="Arial" w:cs="Arial"/>
        </w:rPr>
      </w:pPr>
    </w:p>
    <w:p w14:paraId="66D6A77E" w14:textId="77777777" w:rsidR="00682246" w:rsidRPr="002058A2" w:rsidRDefault="00682246" w:rsidP="00523AC8">
      <w:pPr>
        <w:pStyle w:val="Prrafodelista"/>
        <w:spacing w:line="360" w:lineRule="auto"/>
        <w:rPr>
          <w:rFonts w:ascii="Arial" w:hAnsi="Arial" w:cs="Arial"/>
          <w:lang w:val="es-ES_tradn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2"/>
        <w:gridCol w:w="4046"/>
      </w:tblGrid>
      <w:tr w:rsidR="002058A2" w:rsidRPr="002058A2" w14:paraId="3221AC42" w14:textId="77777777" w:rsidTr="00360BD1">
        <w:tc>
          <w:tcPr>
            <w:tcW w:w="4062" w:type="dxa"/>
            <w:shd w:val="clear" w:color="auto" w:fill="D9D9D9"/>
          </w:tcPr>
          <w:p w14:paraId="53E48C3A" w14:textId="77777777" w:rsidR="00E7745C" w:rsidRPr="002058A2" w:rsidRDefault="004348CE" w:rsidP="00523AC8">
            <w:pPr>
              <w:spacing w:line="360" w:lineRule="auto"/>
              <w:jc w:val="center"/>
              <w:rPr>
                <w:rFonts w:ascii="Arial" w:hAnsi="Arial" w:cs="Arial"/>
                <w:b/>
                <w:sz w:val="20"/>
                <w:szCs w:val="20"/>
                <w:lang w:val="es-ES_tradnl"/>
              </w:rPr>
            </w:pPr>
            <w:r w:rsidRPr="002058A2">
              <w:rPr>
                <w:rFonts w:ascii="Arial" w:hAnsi="Arial" w:cs="Arial"/>
                <w:b/>
                <w:sz w:val="20"/>
                <w:szCs w:val="20"/>
                <w:lang w:val="es-ES_tradnl"/>
              </w:rPr>
              <w:t>TEXTO ORIGINAL</w:t>
            </w:r>
          </w:p>
        </w:tc>
        <w:tc>
          <w:tcPr>
            <w:tcW w:w="4046" w:type="dxa"/>
            <w:shd w:val="clear" w:color="auto" w:fill="D9D9D9"/>
          </w:tcPr>
          <w:p w14:paraId="01E465CA" w14:textId="77777777" w:rsidR="00E7745C" w:rsidRPr="002058A2" w:rsidRDefault="004348CE" w:rsidP="00523AC8">
            <w:pPr>
              <w:spacing w:line="360" w:lineRule="auto"/>
              <w:jc w:val="center"/>
              <w:rPr>
                <w:rFonts w:ascii="Arial" w:hAnsi="Arial" w:cs="Arial"/>
                <w:b/>
                <w:sz w:val="20"/>
                <w:szCs w:val="20"/>
                <w:lang w:val="es-ES_tradnl"/>
              </w:rPr>
            </w:pPr>
            <w:r w:rsidRPr="002058A2">
              <w:rPr>
                <w:rFonts w:ascii="Arial" w:hAnsi="Arial" w:cs="Arial"/>
                <w:b/>
                <w:sz w:val="20"/>
                <w:szCs w:val="20"/>
                <w:lang w:val="es-ES_tradnl"/>
              </w:rPr>
              <w:t>PROPUESTA DE REFORMA</w:t>
            </w:r>
          </w:p>
        </w:tc>
      </w:tr>
      <w:tr w:rsidR="00360BD1" w:rsidRPr="002058A2" w14:paraId="21C9CAA0" w14:textId="77777777" w:rsidTr="00360BD1">
        <w:tc>
          <w:tcPr>
            <w:tcW w:w="4062" w:type="dxa"/>
          </w:tcPr>
          <w:p w14:paraId="50DA2A75" w14:textId="77777777" w:rsidR="00360BD1" w:rsidRPr="002058A2" w:rsidRDefault="00360BD1" w:rsidP="00360BD1">
            <w:pPr>
              <w:spacing w:line="360" w:lineRule="auto"/>
              <w:jc w:val="both"/>
              <w:rPr>
                <w:rFonts w:ascii="Arial" w:hAnsi="Arial" w:cs="Arial"/>
                <w:b/>
                <w:sz w:val="20"/>
                <w:szCs w:val="20"/>
                <w:lang w:val="es-ES_tradnl"/>
              </w:rPr>
            </w:pPr>
            <w:r w:rsidRPr="002058A2">
              <w:rPr>
                <w:rFonts w:ascii="Arial" w:hAnsi="Arial" w:cs="Arial"/>
                <w:b/>
                <w:sz w:val="20"/>
                <w:szCs w:val="20"/>
                <w:lang w:val="es-ES_tradnl"/>
              </w:rPr>
              <w:t>Artículo 55. Compensación por violaciones a derechos humanos</w:t>
            </w:r>
          </w:p>
          <w:p w14:paraId="5C9BAA1C" w14:textId="77777777" w:rsidR="00360BD1" w:rsidRPr="002058A2" w:rsidRDefault="00360BD1" w:rsidP="00360BD1">
            <w:pPr>
              <w:spacing w:line="360" w:lineRule="auto"/>
              <w:jc w:val="both"/>
              <w:rPr>
                <w:rFonts w:ascii="Arial" w:hAnsi="Arial" w:cs="Arial"/>
                <w:sz w:val="20"/>
                <w:szCs w:val="20"/>
                <w:lang w:val="es-ES_tradnl"/>
              </w:rPr>
            </w:pPr>
            <w:r w:rsidRPr="002058A2">
              <w:rPr>
                <w:rFonts w:ascii="Arial" w:hAnsi="Arial" w:cs="Arial"/>
                <w:sz w:val="20"/>
                <w:szCs w:val="20"/>
                <w:lang w:val="es-ES_tradnl"/>
              </w:rPr>
              <w:t>Las víctimas de violaciones a derechos humanos serán compensadas en los términos y montos establecidos en las resoluciones que emitan los organismos de protección de los derechos humanos internacionales. Lo anterior, sin perjuicio de las responsabilidades civiles, penales y administrativas que deriven de estas en los términos de la ley.</w:t>
            </w:r>
          </w:p>
          <w:p w14:paraId="5AD9EBAE" w14:textId="77777777" w:rsidR="00360BD1" w:rsidRPr="002058A2" w:rsidRDefault="00360BD1" w:rsidP="00360BD1">
            <w:pPr>
              <w:spacing w:line="360" w:lineRule="auto"/>
              <w:jc w:val="both"/>
              <w:rPr>
                <w:rFonts w:ascii="Arial" w:hAnsi="Arial" w:cs="Arial"/>
                <w:sz w:val="20"/>
                <w:szCs w:val="20"/>
                <w:lang w:val="es-ES_tradnl"/>
              </w:rPr>
            </w:pPr>
          </w:p>
        </w:tc>
        <w:tc>
          <w:tcPr>
            <w:tcW w:w="4046" w:type="dxa"/>
          </w:tcPr>
          <w:p w14:paraId="1C99040D" w14:textId="77777777" w:rsidR="00360BD1" w:rsidRPr="002058A2" w:rsidRDefault="00360BD1" w:rsidP="00360BD1">
            <w:pPr>
              <w:spacing w:line="360" w:lineRule="auto"/>
              <w:jc w:val="both"/>
              <w:rPr>
                <w:rFonts w:ascii="Arial" w:hAnsi="Arial" w:cs="Arial"/>
                <w:b/>
                <w:sz w:val="20"/>
                <w:szCs w:val="20"/>
                <w:lang w:val="es-ES_tradnl"/>
              </w:rPr>
            </w:pPr>
            <w:bookmarkStart w:id="15" w:name="_Hlk53772158"/>
            <w:r w:rsidRPr="002058A2">
              <w:rPr>
                <w:rFonts w:ascii="Arial" w:hAnsi="Arial" w:cs="Arial"/>
                <w:b/>
                <w:sz w:val="20"/>
                <w:szCs w:val="20"/>
                <w:lang w:val="es-ES_tradnl"/>
              </w:rPr>
              <w:t>Artículo 55. Compensación por violaciones a derechos humanos</w:t>
            </w:r>
          </w:p>
          <w:p w14:paraId="38B8BA24" w14:textId="353D35FF" w:rsidR="00360BD1" w:rsidRPr="002058A2" w:rsidRDefault="00360BD1" w:rsidP="00360BD1">
            <w:pPr>
              <w:spacing w:line="360" w:lineRule="auto"/>
              <w:jc w:val="both"/>
              <w:rPr>
                <w:rFonts w:ascii="Arial" w:hAnsi="Arial" w:cs="Arial"/>
                <w:sz w:val="20"/>
                <w:szCs w:val="20"/>
                <w:lang w:val="es-ES_tradnl"/>
              </w:rPr>
            </w:pPr>
            <w:r w:rsidRPr="002058A2">
              <w:rPr>
                <w:rFonts w:ascii="Arial" w:hAnsi="Arial" w:cs="Arial"/>
                <w:sz w:val="20"/>
                <w:szCs w:val="20"/>
                <w:lang w:val="es-ES_tradnl"/>
              </w:rPr>
              <w:t xml:space="preserve">Las víctimas de violaciones a derechos humanos serán compensadas en los términos y montos </w:t>
            </w:r>
            <w:r w:rsidRPr="00486A3B">
              <w:rPr>
                <w:rFonts w:ascii="Arial" w:hAnsi="Arial" w:cs="Arial"/>
                <w:b/>
                <w:bCs/>
                <w:sz w:val="20"/>
                <w:szCs w:val="20"/>
                <w:lang w:val="es-ES_tradnl"/>
              </w:rPr>
              <w:t>correspondientes, tomando en consideración la presente ley, la ley general y las resoluciones</w:t>
            </w:r>
            <w:r w:rsidRPr="002058A2">
              <w:rPr>
                <w:rFonts w:ascii="Arial" w:hAnsi="Arial" w:cs="Arial"/>
                <w:sz w:val="20"/>
                <w:szCs w:val="20"/>
                <w:lang w:val="es-ES_tradnl"/>
              </w:rPr>
              <w:t xml:space="preserve"> que emitan los organismos de protección de los derechos humanos </w:t>
            </w:r>
            <w:r w:rsidRPr="002058A2">
              <w:rPr>
                <w:rFonts w:ascii="Arial" w:hAnsi="Arial" w:cs="Arial"/>
                <w:b/>
                <w:bCs/>
                <w:sz w:val="20"/>
                <w:szCs w:val="20"/>
                <w:lang w:val="es-ES_tradnl"/>
              </w:rPr>
              <w:t>sea</w:t>
            </w:r>
            <w:r>
              <w:rPr>
                <w:rFonts w:ascii="Arial" w:hAnsi="Arial" w:cs="Arial"/>
                <w:b/>
                <w:bCs/>
                <w:sz w:val="20"/>
                <w:szCs w:val="20"/>
                <w:lang w:val="es-ES_tradnl"/>
              </w:rPr>
              <w:t>n</w:t>
            </w:r>
            <w:r w:rsidRPr="002058A2">
              <w:rPr>
                <w:rFonts w:ascii="Arial" w:hAnsi="Arial" w:cs="Arial"/>
                <w:b/>
                <w:bCs/>
                <w:sz w:val="20"/>
                <w:szCs w:val="20"/>
                <w:lang w:val="es-ES_tradnl"/>
              </w:rPr>
              <w:t xml:space="preserve"> del ámbito estatal, nacional o internacional</w:t>
            </w:r>
            <w:r w:rsidRPr="002058A2">
              <w:rPr>
                <w:rFonts w:ascii="Arial" w:hAnsi="Arial" w:cs="Arial"/>
                <w:sz w:val="20"/>
                <w:szCs w:val="20"/>
                <w:lang w:val="es-ES_tradnl"/>
              </w:rPr>
              <w:t>. Lo anterior, sin perjuicio de las responsabilidades civiles, penales y administrativas que deriven de estas en los términos de la ley.</w:t>
            </w:r>
            <w:bookmarkEnd w:id="15"/>
          </w:p>
        </w:tc>
      </w:tr>
    </w:tbl>
    <w:p w14:paraId="556F23E8" w14:textId="77777777" w:rsidR="00E7745C" w:rsidRPr="002058A2" w:rsidRDefault="00E7745C" w:rsidP="00523AC8">
      <w:pPr>
        <w:spacing w:line="360" w:lineRule="auto"/>
        <w:ind w:left="720"/>
        <w:jc w:val="both"/>
        <w:rPr>
          <w:rFonts w:ascii="Arial" w:hAnsi="Arial" w:cs="Arial"/>
          <w:lang w:val="es-ES_tradnl"/>
        </w:rPr>
      </w:pPr>
    </w:p>
    <w:p w14:paraId="10B1D9A6" w14:textId="77777777" w:rsidR="007C58D6" w:rsidRPr="002058A2" w:rsidRDefault="007C58D6" w:rsidP="00B57D5F">
      <w:pPr>
        <w:spacing w:line="360" w:lineRule="auto"/>
        <w:jc w:val="both"/>
        <w:rPr>
          <w:rFonts w:ascii="Arial" w:hAnsi="Arial" w:cs="Arial"/>
          <w:b/>
          <w:bCs/>
          <w:lang w:val="es-ES_tradnl"/>
        </w:rPr>
      </w:pPr>
    </w:p>
    <w:p w14:paraId="706CCC83" w14:textId="787A81F3" w:rsidR="001D5F9A" w:rsidRDefault="001D5F9A" w:rsidP="001D5F9A">
      <w:pPr>
        <w:spacing w:line="360" w:lineRule="auto"/>
        <w:ind w:firstLine="708"/>
        <w:jc w:val="both"/>
        <w:rPr>
          <w:rFonts w:ascii="Arial" w:hAnsi="Arial" w:cs="Arial"/>
          <w:b/>
          <w:bCs/>
          <w:lang w:val="es-ES_tradnl"/>
        </w:rPr>
      </w:pPr>
      <w:r w:rsidRPr="002058A2">
        <w:rPr>
          <w:rFonts w:ascii="Arial" w:hAnsi="Arial" w:cs="Arial"/>
          <w:b/>
          <w:bCs/>
          <w:lang w:val="es-ES_tradnl"/>
        </w:rPr>
        <w:t xml:space="preserve">Por todo lo anterior, </w:t>
      </w:r>
      <w:r>
        <w:rPr>
          <w:rFonts w:ascii="Arial" w:hAnsi="Arial" w:cs="Arial"/>
          <w:b/>
          <w:bCs/>
          <w:lang w:val="es-ES_tradnl"/>
        </w:rPr>
        <w:t>se</w:t>
      </w:r>
      <w:r w:rsidRPr="002058A2">
        <w:rPr>
          <w:rFonts w:ascii="Arial" w:hAnsi="Arial" w:cs="Arial"/>
          <w:b/>
          <w:bCs/>
          <w:lang w:val="es-ES_tradnl"/>
        </w:rPr>
        <w:t xml:space="preserve"> propone el siguiente:</w:t>
      </w:r>
    </w:p>
    <w:p w14:paraId="18EEB8A0" w14:textId="77777777" w:rsidR="001D5F9A" w:rsidRDefault="001D5F9A" w:rsidP="001D5F9A">
      <w:pPr>
        <w:spacing w:line="360" w:lineRule="auto"/>
        <w:jc w:val="center"/>
        <w:rPr>
          <w:rFonts w:ascii="Arial" w:hAnsi="Arial" w:cs="Arial"/>
          <w:b/>
          <w:bCs/>
          <w:lang w:val="es-ES_tradnl"/>
        </w:rPr>
      </w:pPr>
    </w:p>
    <w:p w14:paraId="192D8F7E" w14:textId="77777777" w:rsidR="001D5F9A" w:rsidRPr="002058A2" w:rsidRDefault="001D5F9A" w:rsidP="001D5F9A">
      <w:pPr>
        <w:spacing w:line="360" w:lineRule="auto"/>
        <w:jc w:val="center"/>
        <w:rPr>
          <w:rFonts w:ascii="Arial" w:hAnsi="Arial" w:cs="Arial"/>
          <w:b/>
          <w:bCs/>
          <w:lang w:val="es-ES_tradnl"/>
        </w:rPr>
      </w:pPr>
      <w:r w:rsidRPr="002058A2">
        <w:rPr>
          <w:rFonts w:ascii="Arial" w:hAnsi="Arial" w:cs="Arial"/>
          <w:b/>
          <w:bCs/>
          <w:lang w:val="es-ES_tradnl"/>
        </w:rPr>
        <w:t>DECRETO</w:t>
      </w:r>
    </w:p>
    <w:p w14:paraId="03E6A58D" w14:textId="77777777" w:rsidR="001D5F9A" w:rsidRPr="002058A2" w:rsidRDefault="001D5F9A" w:rsidP="001D5F9A">
      <w:pPr>
        <w:spacing w:line="360" w:lineRule="auto"/>
        <w:jc w:val="right"/>
        <w:rPr>
          <w:rFonts w:ascii="Arial" w:hAnsi="Arial" w:cs="Arial"/>
          <w:lang w:val="es-ES_tradnl"/>
        </w:rPr>
      </w:pPr>
    </w:p>
    <w:p w14:paraId="4269BE5B" w14:textId="6F12A9DA" w:rsidR="001D5F9A" w:rsidRDefault="001D5F9A" w:rsidP="001D5F9A">
      <w:pPr>
        <w:spacing w:line="360" w:lineRule="auto"/>
        <w:jc w:val="both"/>
        <w:rPr>
          <w:rFonts w:ascii="Arial" w:hAnsi="Arial" w:cs="Arial"/>
          <w:lang w:val="es-ES_tradnl"/>
        </w:rPr>
      </w:pPr>
      <w:r>
        <w:rPr>
          <w:rFonts w:ascii="Arial" w:hAnsi="Arial" w:cs="Arial"/>
          <w:b/>
          <w:bCs/>
          <w:lang w:val="es-ES_tradnl"/>
        </w:rPr>
        <w:t>ARTÍCULO ÚNICO:</w:t>
      </w:r>
      <w:r>
        <w:rPr>
          <w:rFonts w:ascii="Arial" w:hAnsi="Arial" w:cs="Arial"/>
          <w:lang w:val="es-ES_tradnl"/>
        </w:rPr>
        <w:t xml:space="preserve"> Se reforma la fracción VII y se adiciona la fracción VII bis, VII ter, VII quater y VII quinquies del artículo 2; se reforman las fracciones VI, XIII y se adicionan las fracciones XVI, XVII y XVIII del artículo 5; se adicionan los artículos 6 bis y 8 bis; se reforma la fracción I y se adicionan las fracciones XIV y XV y el actual XIV pasa a ser XVI del artículo 22; se reforma el artículo 45 en su primer párrafo y se le adiciona un segundo párrafo con ocho fracciones;  se reforma el primer párrafo del artículo 53 y se reforma el artículo 55, todos de la Ley de Víctimas del Estado de Yucatán, para quedar como sigue:</w:t>
      </w:r>
    </w:p>
    <w:p w14:paraId="6DB8825F" w14:textId="77777777" w:rsidR="001D5F9A" w:rsidRPr="00AB0C76" w:rsidRDefault="001D5F9A" w:rsidP="001D5F9A">
      <w:pPr>
        <w:spacing w:line="360" w:lineRule="auto"/>
        <w:jc w:val="center"/>
        <w:rPr>
          <w:rFonts w:ascii="Arial" w:eastAsia="Arial" w:hAnsi="Arial" w:cs="Arial"/>
          <w:b/>
        </w:rPr>
      </w:pPr>
    </w:p>
    <w:p w14:paraId="5A6E6421" w14:textId="77777777" w:rsidR="001D5F9A" w:rsidRPr="00AB0C76" w:rsidRDefault="001D5F9A" w:rsidP="001D5F9A">
      <w:pPr>
        <w:spacing w:line="360" w:lineRule="auto"/>
        <w:jc w:val="both"/>
        <w:rPr>
          <w:rFonts w:ascii="Arial" w:hAnsi="Arial" w:cs="Arial"/>
          <w:b/>
          <w:lang w:val="es-ES_tradnl"/>
        </w:rPr>
      </w:pPr>
      <w:r w:rsidRPr="00AB0C76">
        <w:rPr>
          <w:rFonts w:ascii="Arial" w:hAnsi="Arial" w:cs="Arial"/>
          <w:b/>
          <w:lang w:val="es-ES_tradnl"/>
        </w:rPr>
        <w:t>Artículo 2. …</w:t>
      </w:r>
    </w:p>
    <w:p w14:paraId="58043C4D" w14:textId="77777777" w:rsidR="001D5F9A" w:rsidRPr="00AB0C76" w:rsidRDefault="001D5F9A" w:rsidP="001D5F9A">
      <w:pPr>
        <w:spacing w:line="360" w:lineRule="auto"/>
        <w:jc w:val="both"/>
        <w:rPr>
          <w:rFonts w:ascii="Arial" w:hAnsi="Arial" w:cs="Arial"/>
          <w:b/>
          <w:lang w:val="es-ES_tradnl"/>
        </w:rPr>
      </w:pPr>
      <w:r w:rsidRPr="00AB0C76">
        <w:rPr>
          <w:rFonts w:ascii="Arial" w:hAnsi="Arial" w:cs="Arial"/>
          <w:b/>
          <w:lang w:val="es-ES_tradnl"/>
        </w:rPr>
        <w:t>…</w:t>
      </w:r>
    </w:p>
    <w:p w14:paraId="358A288B" w14:textId="0863164F" w:rsidR="001D5F9A" w:rsidRPr="00AB0C76" w:rsidRDefault="001D5F9A" w:rsidP="001D5F9A">
      <w:pPr>
        <w:spacing w:line="360" w:lineRule="auto"/>
        <w:jc w:val="both"/>
        <w:rPr>
          <w:rFonts w:ascii="Arial" w:hAnsi="Arial" w:cs="Arial"/>
          <w:b/>
          <w:lang w:val="es-ES_tradnl"/>
        </w:rPr>
      </w:pPr>
      <w:r w:rsidRPr="00AB0C76">
        <w:rPr>
          <w:rFonts w:ascii="Arial" w:hAnsi="Arial" w:cs="Arial"/>
          <w:b/>
          <w:lang w:val="es-ES_tradnl"/>
        </w:rPr>
        <w:t>De</w:t>
      </w:r>
      <w:r w:rsidR="0074239C">
        <w:rPr>
          <w:rFonts w:ascii="Arial" w:hAnsi="Arial" w:cs="Arial"/>
          <w:b/>
          <w:lang w:val="es-ES_tradnl"/>
        </w:rPr>
        <w:t xml:space="preserve"> </w:t>
      </w:r>
      <w:r w:rsidRPr="00AB0C76">
        <w:rPr>
          <w:rFonts w:ascii="Arial" w:hAnsi="Arial" w:cs="Arial"/>
          <w:b/>
          <w:lang w:val="es-ES_tradnl"/>
        </w:rPr>
        <w:t>l</w:t>
      </w:r>
      <w:r w:rsidR="0074239C">
        <w:rPr>
          <w:rFonts w:ascii="Arial" w:hAnsi="Arial" w:cs="Arial"/>
          <w:b/>
          <w:lang w:val="es-ES_tradnl"/>
        </w:rPr>
        <w:t>a</w:t>
      </w:r>
      <w:r w:rsidRPr="00AB0C76">
        <w:rPr>
          <w:rFonts w:ascii="Arial" w:hAnsi="Arial" w:cs="Arial"/>
          <w:b/>
          <w:lang w:val="es-ES_tradnl"/>
        </w:rPr>
        <w:t xml:space="preserve"> I</w:t>
      </w:r>
      <w:r w:rsidR="0074239C">
        <w:rPr>
          <w:rFonts w:ascii="Arial" w:hAnsi="Arial" w:cs="Arial"/>
          <w:b/>
          <w:lang w:val="es-ES_tradnl"/>
        </w:rPr>
        <w:t>.</w:t>
      </w:r>
      <w:r w:rsidRPr="00AB0C76">
        <w:rPr>
          <w:rFonts w:ascii="Arial" w:hAnsi="Arial" w:cs="Arial"/>
          <w:b/>
          <w:lang w:val="es-ES_tradnl"/>
        </w:rPr>
        <w:t xml:space="preserve"> a</w:t>
      </w:r>
      <w:r w:rsidR="0074239C">
        <w:rPr>
          <w:rFonts w:ascii="Arial" w:hAnsi="Arial" w:cs="Arial"/>
          <w:b/>
          <w:lang w:val="es-ES_tradnl"/>
        </w:rPr>
        <w:t xml:space="preserve"> </w:t>
      </w:r>
      <w:r w:rsidRPr="00AB0C76">
        <w:rPr>
          <w:rFonts w:ascii="Arial" w:hAnsi="Arial" w:cs="Arial"/>
          <w:b/>
          <w:lang w:val="es-ES_tradnl"/>
        </w:rPr>
        <w:t>l</w:t>
      </w:r>
      <w:r w:rsidR="0074239C">
        <w:rPr>
          <w:rFonts w:ascii="Arial" w:hAnsi="Arial" w:cs="Arial"/>
          <w:b/>
          <w:lang w:val="es-ES_tradnl"/>
        </w:rPr>
        <w:t>a</w:t>
      </w:r>
      <w:r w:rsidRPr="00AB0C76">
        <w:rPr>
          <w:rFonts w:ascii="Arial" w:hAnsi="Arial" w:cs="Arial"/>
          <w:b/>
          <w:lang w:val="es-ES_tradnl"/>
        </w:rPr>
        <w:t xml:space="preserve"> VI. …</w:t>
      </w:r>
    </w:p>
    <w:p w14:paraId="10423CC8" w14:textId="77777777" w:rsidR="001D5F9A" w:rsidRPr="00AB0C76" w:rsidRDefault="001D5F9A" w:rsidP="001D5F9A"/>
    <w:p w14:paraId="582287CA" w14:textId="77777777" w:rsidR="001D5F9A" w:rsidRPr="00AB0C76" w:rsidRDefault="001D5F9A" w:rsidP="001D5F9A">
      <w:pPr>
        <w:spacing w:line="360" w:lineRule="auto"/>
        <w:jc w:val="both"/>
        <w:rPr>
          <w:rFonts w:ascii="Arial" w:hAnsi="Arial" w:cs="Arial"/>
          <w:b/>
          <w:bCs/>
        </w:rPr>
      </w:pPr>
      <w:r w:rsidRPr="00AB0C76">
        <w:rPr>
          <w:rFonts w:ascii="Arial" w:hAnsi="Arial" w:cs="Arial"/>
          <w:b/>
          <w:bCs/>
        </w:rPr>
        <w:t>VII. Víctimas: Las personas físicas que de forma directa, indirecta en forma potencial, personal o como grupo hayan sufrido algún daño o menoscabo en sus derechos a través de una violación de derechos humanos o la comisión de un delito.</w:t>
      </w:r>
    </w:p>
    <w:p w14:paraId="3FC046FF" w14:textId="77777777" w:rsidR="001D5F9A" w:rsidRPr="00AB0C76" w:rsidRDefault="001D5F9A" w:rsidP="001D5F9A">
      <w:pPr>
        <w:spacing w:line="360" w:lineRule="auto"/>
        <w:jc w:val="both"/>
        <w:rPr>
          <w:rFonts w:ascii="Arial" w:hAnsi="Arial" w:cs="Arial"/>
          <w:b/>
          <w:bCs/>
        </w:rPr>
      </w:pPr>
    </w:p>
    <w:p w14:paraId="4E706CB8" w14:textId="77777777"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Son víctimas los grupos, comunidades u organizaciones sociales que hubieran sido afectadas en sus derechos, intereses o bienes jurídicos colectivos como resultado de la comisión de un delito o la violación de derechos.</w:t>
      </w:r>
    </w:p>
    <w:p w14:paraId="4A079EA4" w14:textId="77777777" w:rsidR="001D5F9A" w:rsidRPr="00AB0C76" w:rsidRDefault="001D5F9A" w:rsidP="001D5F9A">
      <w:pPr>
        <w:spacing w:line="360" w:lineRule="auto"/>
        <w:jc w:val="both"/>
        <w:rPr>
          <w:rFonts w:ascii="Arial" w:hAnsi="Arial" w:cs="Arial"/>
          <w:b/>
          <w:bCs/>
        </w:rPr>
      </w:pPr>
    </w:p>
    <w:p w14:paraId="215DE494" w14:textId="77777777"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VII bis. Víctimas directas: las personas físicas que sufren o hayan sufrido de forma directa algún daño o menoscabo de carácter económico, físico, psicológico, mental, emocional, o de forma general cualquier situación de peligro o lesión a sus bienes jurídicos o derechos como consecuencia de un delito o violación a sus derechos humanos.</w:t>
      </w:r>
    </w:p>
    <w:p w14:paraId="2A16C3EE" w14:textId="77777777" w:rsidR="001D5F9A" w:rsidRPr="00AB0C76" w:rsidRDefault="001D5F9A" w:rsidP="001D5F9A">
      <w:pPr>
        <w:spacing w:line="360" w:lineRule="auto"/>
        <w:jc w:val="both"/>
        <w:rPr>
          <w:rFonts w:ascii="Arial" w:hAnsi="Arial" w:cs="Arial"/>
          <w:b/>
          <w:bCs/>
          <w:lang w:val="es-MX"/>
        </w:rPr>
      </w:pPr>
    </w:p>
    <w:p w14:paraId="466743D9" w14:textId="77777777" w:rsidR="001D5F9A" w:rsidRPr="00AB0C76" w:rsidRDefault="001D5F9A" w:rsidP="001D5F9A">
      <w:pPr>
        <w:spacing w:line="360" w:lineRule="auto"/>
        <w:jc w:val="both"/>
        <w:rPr>
          <w:rFonts w:ascii="Arial" w:hAnsi="Arial" w:cs="Arial"/>
          <w:b/>
          <w:bCs/>
        </w:rPr>
      </w:pPr>
      <w:r w:rsidRPr="00AB0C76">
        <w:rPr>
          <w:rFonts w:ascii="Arial" w:hAnsi="Arial" w:cs="Arial"/>
          <w:b/>
          <w:bCs/>
        </w:rPr>
        <w:t>VII ter. Víctimas indirectas: las y los familiares de las víctimas, personas cercanas que tengan un vínculo afectivo, así como las que se encuentren a cargo de la víctima directa que tengan una relación inmediata con ella.</w:t>
      </w:r>
    </w:p>
    <w:p w14:paraId="02A2B321" w14:textId="77777777" w:rsidR="001D5F9A" w:rsidRPr="00AB0C76" w:rsidRDefault="001D5F9A" w:rsidP="001D5F9A">
      <w:pPr>
        <w:spacing w:line="360" w:lineRule="auto"/>
        <w:jc w:val="both"/>
        <w:rPr>
          <w:rFonts w:ascii="Arial" w:hAnsi="Arial" w:cs="Arial"/>
          <w:b/>
          <w:bCs/>
        </w:rPr>
      </w:pPr>
    </w:p>
    <w:p w14:paraId="36BE9D8E" w14:textId="77777777" w:rsidR="001D5F9A" w:rsidRPr="009064F2" w:rsidRDefault="001D5F9A" w:rsidP="001D5F9A">
      <w:pPr>
        <w:spacing w:line="360" w:lineRule="auto"/>
        <w:jc w:val="both"/>
        <w:rPr>
          <w:rFonts w:ascii="Arial" w:hAnsi="Arial" w:cs="Arial"/>
          <w:b/>
          <w:bCs/>
        </w:rPr>
      </w:pPr>
      <w:r w:rsidRPr="00AB0C76">
        <w:rPr>
          <w:rFonts w:ascii="Arial" w:hAnsi="Arial" w:cs="Arial"/>
          <w:b/>
          <w:bCs/>
        </w:rPr>
        <w:t xml:space="preserve">VII quáter: Víctima potencial: Las personas físicas cuyos derechos o integridad física se encuentren en estado de peligro derivado de la prestación de asistencia, apoyo o asesoría a la víctima para impedir o detener la violación de derechos humanos, la comisión del delito o incluso la obtención de la </w:t>
      </w:r>
      <w:r w:rsidRPr="009064F2">
        <w:rPr>
          <w:rFonts w:ascii="Arial" w:hAnsi="Arial" w:cs="Arial"/>
          <w:b/>
          <w:bCs/>
        </w:rPr>
        <w:t>reparación integral de la víctima.</w:t>
      </w:r>
    </w:p>
    <w:p w14:paraId="49AF1CA4" w14:textId="77777777" w:rsidR="001D5F9A" w:rsidRPr="009064F2" w:rsidRDefault="001D5F9A" w:rsidP="001D5F9A">
      <w:pPr>
        <w:spacing w:line="360" w:lineRule="auto"/>
        <w:jc w:val="both"/>
        <w:rPr>
          <w:rFonts w:ascii="Arial" w:hAnsi="Arial" w:cs="Arial"/>
          <w:b/>
          <w:bCs/>
        </w:rPr>
      </w:pPr>
    </w:p>
    <w:p w14:paraId="5DEA9811" w14:textId="77777777" w:rsidR="001D5F9A" w:rsidRPr="00FC2763" w:rsidRDefault="001D5F9A" w:rsidP="001D5F9A">
      <w:pPr>
        <w:spacing w:line="360" w:lineRule="auto"/>
        <w:jc w:val="both"/>
        <w:rPr>
          <w:rFonts w:ascii="Arial" w:hAnsi="Arial" w:cs="Arial"/>
          <w:b/>
          <w:bCs/>
        </w:rPr>
      </w:pPr>
      <w:r w:rsidRPr="009064F2">
        <w:rPr>
          <w:rFonts w:ascii="Arial" w:hAnsi="Arial" w:cs="Arial"/>
          <w:b/>
          <w:bCs/>
        </w:rPr>
        <w:t>VII quiquies</w:t>
      </w:r>
      <w:r w:rsidRPr="009064F2">
        <w:rPr>
          <w:rFonts w:ascii="Arial" w:hAnsi="Arial" w:cs="Arial"/>
        </w:rPr>
        <w:t>.</w:t>
      </w:r>
      <w:r w:rsidRPr="009064F2">
        <w:rPr>
          <w:rFonts w:ascii="Arial" w:hAnsi="Arial" w:cs="Arial"/>
          <w:b/>
          <w:bCs/>
        </w:rPr>
        <w:t xml:space="preserve"> Revictimización:</w:t>
      </w:r>
      <w:r>
        <w:rPr>
          <w:rFonts w:ascii="Arial" w:hAnsi="Arial" w:cs="Arial"/>
          <w:b/>
          <w:bCs/>
        </w:rPr>
        <w:t xml:space="preserve"> </w:t>
      </w:r>
      <w:r w:rsidRPr="00FC2763">
        <w:rPr>
          <w:rFonts w:ascii="Arial" w:hAnsi="Arial" w:cs="Arial"/>
          <w:b/>
          <w:bCs/>
        </w:rPr>
        <w:t xml:space="preserve">Se refiere a </w:t>
      </w:r>
      <w:r>
        <w:rPr>
          <w:rFonts w:ascii="Arial" w:hAnsi="Arial" w:cs="Arial"/>
          <w:b/>
          <w:bCs/>
        </w:rPr>
        <w:t>la acción u omisión institucional que genera un maltrato físico y/o psicológico a las víctimas y/o testigos en el proceso de acceso a la justicia.</w:t>
      </w:r>
    </w:p>
    <w:p w14:paraId="132C8EDB" w14:textId="32669F65" w:rsidR="001D5F9A" w:rsidRDefault="001D5F9A" w:rsidP="001D5F9A"/>
    <w:p w14:paraId="25FDA5B8" w14:textId="28B68CDA" w:rsidR="00E30347" w:rsidRPr="00E30347" w:rsidRDefault="00E30347" w:rsidP="00E30347">
      <w:pPr>
        <w:rPr>
          <w:rFonts w:ascii="Arial" w:hAnsi="Arial" w:cs="Arial"/>
        </w:rPr>
      </w:pPr>
      <w:r w:rsidRPr="00E30347">
        <w:rPr>
          <w:rFonts w:ascii="Arial" w:hAnsi="Arial" w:cs="Arial"/>
          <w:b/>
          <w:bCs/>
        </w:rPr>
        <w:t xml:space="preserve">VIII. </w:t>
      </w:r>
      <w:r w:rsidRPr="00E30347">
        <w:rPr>
          <w:rFonts w:ascii="Arial" w:hAnsi="Arial" w:cs="Arial"/>
        </w:rPr>
        <w:t>…</w:t>
      </w:r>
    </w:p>
    <w:p w14:paraId="2F712F0B" w14:textId="77777777" w:rsidR="001D5F9A" w:rsidRPr="00AB0C76" w:rsidRDefault="001D5F9A" w:rsidP="001D5F9A"/>
    <w:p w14:paraId="2426776A" w14:textId="77777777"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Artículo 5. …</w:t>
      </w:r>
    </w:p>
    <w:p w14:paraId="72BFDCBF" w14:textId="77777777" w:rsidR="001D5F9A" w:rsidRPr="00FD6A42" w:rsidRDefault="001D5F9A" w:rsidP="001D5F9A">
      <w:pPr>
        <w:spacing w:line="360" w:lineRule="auto"/>
        <w:jc w:val="both"/>
        <w:rPr>
          <w:rFonts w:ascii="Arial" w:hAnsi="Arial" w:cs="Arial"/>
          <w:bCs/>
          <w:lang w:val="es-ES_tradnl"/>
        </w:rPr>
      </w:pPr>
      <w:r w:rsidRPr="00FD6A42">
        <w:rPr>
          <w:rFonts w:ascii="Arial" w:hAnsi="Arial" w:cs="Arial"/>
          <w:bCs/>
          <w:lang w:val="es-ES_tradnl"/>
        </w:rPr>
        <w:t>…</w:t>
      </w:r>
    </w:p>
    <w:p w14:paraId="04B5403B" w14:textId="77777777" w:rsidR="001D5F9A" w:rsidRPr="00AB0C76" w:rsidRDefault="001D5F9A" w:rsidP="001D5F9A">
      <w:pPr>
        <w:spacing w:line="360" w:lineRule="auto"/>
        <w:jc w:val="both"/>
        <w:rPr>
          <w:rFonts w:ascii="Arial" w:hAnsi="Arial" w:cs="Arial"/>
          <w:b/>
          <w:lang w:val="es-ES_tradnl"/>
        </w:rPr>
      </w:pPr>
    </w:p>
    <w:p w14:paraId="386DCF42" w14:textId="4DBFF0E9" w:rsidR="001D5F9A" w:rsidRPr="00AB0C76" w:rsidRDefault="001D5F9A" w:rsidP="001D5F9A">
      <w:pPr>
        <w:spacing w:line="360" w:lineRule="auto"/>
        <w:jc w:val="both"/>
        <w:rPr>
          <w:rFonts w:ascii="Arial" w:hAnsi="Arial" w:cs="Arial"/>
          <w:b/>
          <w:lang w:val="es-ES_tradnl"/>
        </w:rPr>
      </w:pPr>
      <w:r w:rsidRPr="00AB0C76">
        <w:rPr>
          <w:rFonts w:ascii="Arial" w:hAnsi="Arial" w:cs="Arial"/>
          <w:b/>
          <w:lang w:val="es-ES_tradnl"/>
        </w:rPr>
        <w:t>De</w:t>
      </w:r>
      <w:r w:rsidR="0074239C">
        <w:rPr>
          <w:rFonts w:ascii="Arial" w:hAnsi="Arial" w:cs="Arial"/>
          <w:b/>
          <w:lang w:val="es-ES_tradnl"/>
        </w:rPr>
        <w:t xml:space="preserve"> </w:t>
      </w:r>
      <w:r w:rsidRPr="00AB0C76">
        <w:rPr>
          <w:rFonts w:ascii="Arial" w:hAnsi="Arial" w:cs="Arial"/>
          <w:b/>
          <w:lang w:val="es-ES_tradnl"/>
        </w:rPr>
        <w:t>l</w:t>
      </w:r>
      <w:r w:rsidR="0074239C">
        <w:rPr>
          <w:rFonts w:ascii="Arial" w:hAnsi="Arial" w:cs="Arial"/>
          <w:b/>
          <w:lang w:val="es-ES_tradnl"/>
        </w:rPr>
        <w:t>a</w:t>
      </w:r>
      <w:r w:rsidRPr="00AB0C76">
        <w:rPr>
          <w:rFonts w:ascii="Arial" w:hAnsi="Arial" w:cs="Arial"/>
          <w:b/>
          <w:lang w:val="es-ES_tradnl"/>
        </w:rPr>
        <w:t xml:space="preserve"> I</w:t>
      </w:r>
      <w:r w:rsidR="0074239C">
        <w:rPr>
          <w:rFonts w:ascii="Arial" w:hAnsi="Arial" w:cs="Arial"/>
          <w:b/>
          <w:lang w:val="es-ES_tradnl"/>
        </w:rPr>
        <w:t>.</w:t>
      </w:r>
      <w:r w:rsidRPr="00AB0C76">
        <w:rPr>
          <w:rFonts w:ascii="Arial" w:hAnsi="Arial" w:cs="Arial"/>
          <w:b/>
          <w:lang w:val="es-ES_tradnl"/>
        </w:rPr>
        <w:t xml:space="preserve"> a</w:t>
      </w:r>
      <w:r w:rsidR="0074239C">
        <w:rPr>
          <w:rFonts w:ascii="Arial" w:hAnsi="Arial" w:cs="Arial"/>
          <w:b/>
          <w:lang w:val="es-ES_tradnl"/>
        </w:rPr>
        <w:t xml:space="preserve"> </w:t>
      </w:r>
      <w:r w:rsidRPr="00AB0C76">
        <w:rPr>
          <w:rFonts w:ascii="Arial" w:hAnsi="Arial" w:cs="Arial"/>
          <w:b/>
          <w:lang w:val="es-ES_tradnl"/>
        </w:rPr>
        <w:t>l</w:t>
      </w:r>
      <w:r w:rsidR="0074239C">
        <w:rPr>
          <w:rFonts w:ascii="Arial" w:hAnsi="Arial" w:cs="Arial"/>
          <w:b/>
          <w:lang w:val="es-ES_tradnl"/>
        </w:rPr>
        <w:t>a</w:t>
      </w:r>
      <w:r w:rsidRPr="00AB0C76">
        <w:rPr>
          <w:rFonts w:ascii="Arial" w:hAnsi="Arial" w:cs="Arial"/>
          <w:b/>
          <w:lang w:val="es-ES_tradnl"/>
        </w:rPr>
        <w:t xml:space="preserve"> V. </w:t>
      </w:r>
      <w:r w:rsidRPr="00FD6A42">
        <w:rPr>
          <w:rFonts w:ascii="Arial" w:hAnsi="Arial" w:cs="Arial"/>
          <w:bCs/>
          <w:lang w:val="es-ES_tradnl"/>
        </w:rPr>
        <w:t>…</w:t>
      </w:r>
    </w:p>
    <w:p w14:paraId="67B4D6D0" w14:textId="77777777" w:rsidR="001D5F9A" w:rsidRPr="00AB0C76" w:rsidRDefault="001D5F9A" w:rsidP="001D5F9A">
      <w:pPr>
        <w:spacing w:line="360" w:lineRule="auto"/>
        <w:jc w:val="both"/>
        <w:rPr>
          <w:rFonts w:ascii="Arial" w:hAnsi="Arial" w:cs="Arial"/>
          <w:b/>
          <w:lang w:val="es-ES_tradnl"/>
        </w:rPr>
      </w:pPr>
    </w:p>
    <w:p w14:paraId="1FA1E07A" w14:textId="77777777" w:rsidR="001D5F9A" w:rsidRPr="00AB0C76" w:rsidRDefault="001D5F9A" w:rsidP="001D5F9A">
      <w:pPr>
        <w:spacing w:line="360" w:lineRule="auto"/>
        <w:jc w:val="both"/>
        <w:rPr>
          <w:rFonts w:ascii="Arial" w:hAnsi="Arial" w:cs="Arial"/>
          <w:b/>
          <w:bCs/>
        </w:rPr>
      </w:pPr>
      <w:r w:rsidRPr="00710A6B">
        <w:rPr>
          <w:rFonts w:ascii="Arial" w:hAnsi="Arial" w:cs="Arial"/>
          <w:b/>
          <w:bCs/>
        </w:rPr>
        <w:t>VI.</w:t>
      </w:r>
      <w:r w:rsidRPr="00AB0C76">
        <w:rPr>
          <w:rFonts w:ascii="Arial" w:hAnsi="Arial" w:cs="Arial"/>
        </w:rPr>
        <w:t xml:space="preserve"> A conocer la verdad histórica de los hechos constitutivos del delito o de las violaciones a los derechos humanos </w:t>
      </w:r>
      <w:r w:rsidRPr="00AB0C76">
        <w:rPr>
          <w:rFonts w:ascii="Arial" w:hAnsi="Arial" w:cs="Arial"/>
          <w:b/>
          <w:bCs/>
        </w:rPr>
        <w:t xml:space="preserve">de los que hubiese sido víctima, así como a recibir información periódica, oportuna y accesible de las circunstancias, motivos y de la identidad del imputado, culpable y en general de las personas responsables. </w:t>
      </w:r>
    </w:p>
    <w:p w14:paraId="202D65EA" w14:textId="77777777" w:rsidR="001D5F9A" w:rsidRPr="00AB0C76" w:rsidRDefault="001D5F9A" w:rsidP="001D5F9A">
      <w:pPr>
        <w:spacing w:line="360" w:lineRule="auto"/>
        <w:jc w:val="both"/>
        <w:rPr>
          <w:rFonts w:ascii="Arial" w:hAnsi="Arial" w:cs="Arial"/>
          <w:b/>
          <w:lang w:val="es-ES_tradnl"/>
        </w:rPr>
      </w:pPr>
    </w:p>
    <w:p w14:paraId="08AB8153" w14:textId="7D6F4851" w:rsidR="001D5F9A" w:rsidRPr="00FD6A42" w:rsidRDefault="001D5F9A" w:rsidP="001D5F9A">
      <w:pPr>
        <w:spacing w:line="360" w:lineRule="auto"/>
        <w:jc w:val="both"/>
        <w:rPr>
          <w:rFonts w:ascii="Arial" w:hAnsi="Arial" w:cs="Arial"/>
          <w:bCs/>
          <w:lang w:val="es-ES_tradnl"/>
        </w:rPr>
      </w:pPr>
      <w:r w:rsidRPr="00AB0C76">
        <w:rPr>
          <w:rFonts w:ascii="Arial" w:hAnsi="Arial" w:cs="Arial"/>
          <w:b/>
          <w:lang w:val="es-ES_tradnl"/>
        </w:rPr>
        <w:t>De</w:t>
      </w:r>
      <w:r w:rsidR="00710A6B">
        <w:rPr>
          <w:rFonts w:ascii="Arial" w:hAnsi="Arial" w:cs="Arial"/>
          <w:b/>
          <w:lang w:val="es-ES_tradnl"/>
        </w:rPr>
        <w:t xml:space="preserve"> </w:t>
      </w:r>
      <w:r w:rsidRPr="00AB0C76">
        <w:rPr>
          <w:rFonts w:ascii="Arial" w:hAnsi="Arial" w:cs="Arial"/>
          <w:b/>
          <w:lang w:val="es-ES_tradnl"/>
        </w:rPr>
        <w:t>l</w:t>
      </w:r>
      <w:r w:rsidR="00710A6B">
        <w:rPr>
          <w:rFonts w:ascii="Arial" w:hAnsi="Arial" w:cs="Arial"/>
          <w:b/>
          <w:lang w:val="es-ES_tradnl"/>
        </w:rPr>
        <w:t>a</w:t>
      </w:r>
      <w:r w:rsidRPr="00AB0C76">
        <w:rPr>
          <w:rFonts w:ascii="Arial" w:hAnsi="Arial" w:cs="Arial"/>
          <w:b/>
          <w:lang w:val="es-ES_tradnl"/>
        </w:rPr>
        <w:t xml:space="preserve"> VII</w:t>
      </w:r>
      <w:r w:rsidR="00710A6B">
        <w:rPr>
          <w:rFonts w:ascii="Arial" w:hAnsi="Arial" w:cs="Arial"/>
          <w:b/>
          <w:lang w:val="es-ES_tradnl"/>
        </w:rPr>
        <w:t>.</w:t>
      </w:r>
      <w:r w:rsidRPr="00AB0C76">
        <w:rPr>
          <w:rFonts w:ascii="Arial" w:hAnsi="Arial" w:cs="Arial"/>
          <w:b/>
          <w:lang w:val="es-ES_tradnl"/>
        </w:rPr>
        <w:t xml:space="preserve"> al XII</w:t>
      </w:r>
      <w:r w:rsidR="00FD6A42">
        <w:rPr>
          <w:rFonts w:ascii="Arial" w:hAnsi="Arial" w:cs="Arial"/>
          <w:b/>
          <w:lang w:val="es-ES_tradnl"/>
        </w:rPr>
        <w:t xml:space="preserve">. </w:t>
      </w:r>
      <w:r w:rsidR="00FD6A42" w:rsidRPr="00FD6A42">
        <w:rPr>
          <w:rFonts w:ascii="Arial" w:hAnsi="Arial" w:cs="Arial"/>
          <w:bCs/>
          <w:lang w:val="es-ES_tradnl"/>
        </w:rPr>
        <w:t>…</w:t>
      </w:r>
    </w:p>
    <w:p w14:paraId="5D29B1F5" w14:textId="77777777" w:rsidR="001D5F9A" w:rsidRPr="00AB0C76" w:rsidRDefault="001D5F9A" w:rsidP="001D5F9A">
      <w:pPr>
        <w:spacing w:line="360" w:lineRule="auto"/>
        <w:jc w:val="both"/>
        <w:rPr>
          <w:rFonts w:ascii="Arial" w:hAnsi="Arial" w:cs="Arial"/>
          <w:b/>
          <w:lang w:val="es-ES_tradnl"/>
        </w:rPr>
      </w:pPr>
    </w:p>
    <w:p w14:paraId="5559093C" w14:textId="3A39067E" w:rsidR="001D5F9A" w:rsidRPr="00AB0C76" w:rsidRDefault="001D5F9A" w:rsidP="001D5F9A">
      <w:pPr>
        <w:spacing w:line="360" w:lineRule="auto"/>
        <w:jc w:val="both"/>
        <w:rPr>
          <w:rFonts w:ascii="Arial" w:hAnsi="Arial" w:cs="Arial"/>
          <w:b/>
          <w:bCs/>
        </w:rPr>
      </w:pPr>
      <w:r w:rsidRPr="00710A6B">
        <w:rPr>
          <w:rFonts w:ascii="Arial" w:hAnsi="Arial" w:cs="Arial"/>
          <w:b/>
          <w:bCs/>
        </w:rPr>
        <w:t>XIII.</w:t>
      </w:r>
      <w:r w:rsidRPr="00AB0C76">
        <w:rPr>
          <w:rFonts w:ascii="Arial" w:hAnsi="Arial" w:cs="Arial"/>
        </w:rPr>
        <w:t xml:space="preserve"> Ser localizado, en los casos de </w:t>
      </w:r>
      <w:r w:rsidR="00A253CD" w:rsidRPr="00AB0C76">
        <w:rPr>
          <w:rFonts w:ascii="Arial" w:hAnsi="Arial" w:cs="Arial"/>
        </w:rPr>
        <w:t>desaparición, para</w:t>
      </w:r>
      <w:r w:rsidRPr="00AB0C76">
        <w:rPr>
          <w:rFonts w:ascii="Arial" w:hAnsi="Arial" w:cs="Arial"/>
        </w:rPr>
        <w:t xml:space="preserve"> lo cual las autoridades en forma inmediata a través de </w:t>
      </w:r>
      <w:r w:rsidRPr="00AB0C76">
        <w:rPr>
          <w:rFonts w:ascii="Arial" w:hAnsi="Arial" w:cs="Arial"/>
          <w:b/>
          <w:bCs/>
        </w:rPr>
        <w:t xml:space="preserve">la instrumentación de protocolos de </w:t>
      </w:r>
      <w:r w:rsidR="00A253CD" w:rsidRPr="00AB0C76">
        <w:rPr>
          <w:rFonts w:ascii="Arial" w:hAnsi="Arial" w:cs="Arial"/>
          <w:b/>
          <w:bCs/>
        </w:rPr>
        <w:t>búsqueda, procurarán</w:t>
      </w:r>
      <w:r w:rsidRPr="00AB0C76">
        <w:rPr>
          <w:rFonts w:ascii="Arial" w:hAnsi="Arial" w:cs="Arial"/>
          <w:b/>
          <w:bCs/>
        </w:rPr>
        <w:t xml:space="preserve"> desplegar acciones pertinentes con el objeto de proteger y preservar al máximo posible, la vida, integridad física y psicológica de la víctima.</w:t>
      </w:r>
    </w:p>
    <w:p w14:paraId="53C41405" w14:textId="77777777" w:rsidR="001D5F9A" w:rsidRPr="00AB0C76" w:rsidRDefault="001D5F9A" w:rsidP="001D5F9A">
      <w:pPr>
        <w:spacing w:line="360" w:lineRule="auto"/>
        <w:jc w:val="both"/>
        <w:rPr>
          <w:rFonts w:ascii="Arial" w:hAnsi="Arial" w:cs="Arial"/>
          <w:b/>
          <w:lang w:val="es-MX"/>
        </w:rPr>
      </w:pPr>
    </w:p>
    <w:p w14:paraId="2440D9C3" w14:textId="77777777" w:rsidR="001D5F9A" w:rsidRPr="00FD6A42" w:rsidRDefault="001D5F9A" w:rsidP="001D5F9A">
      <w:pPr>
        <w:spacing w:line="360" w:lineRule="auto"/>
        <w:jc w:val="both"/>
        <w:rPr>
          <w:rFonts w:ascii="Arial" w:hAnsi="Arial" w:cs="Arial"/>
          <w:bCs/>
          <w:lang w:val="es-MX"/>
        </w:rPr>
      </w:pPr>
      <w:r w:rsidRPr="00AB0C76">
        <w:rPr>
          <w:rFonts w:ascii="Arial" w:hAnsi="Arial" w:cs="Arial"/>
          <w:b/>
          <w:lang w:val="es-MX"/>
        </w:rPr>
        <w:t xml:space="preserve">XIV. </w:t>
      </w:r>
      <w:r w:rsidRPr="00FD6A42">
        <w:rPr>
          <w:rFonts w:ascii="Arial" w:hAnsi="Arial" w:cs="Arial"/>
          <w:bCs/>
          <w:lang w:val="es-MX"/>
        </w:rPr>
        <w:t>…</w:t>
      </w:r>
    </w:p>
    <w:p w14:paraId="66EECE6D" w14:textId="19B079E1" w:rsidR="001D5F9A" w:rsidRPr="00FD6A42" w:rsidRDefault="001D5F9A" w:rsidP="001D5F9A">
      <w:pPr>
        <w:spacing w:line="360" w:lineRule="auto"/>
        <w:jc w:val="both"/>
        <w:rPr>
          <w:rFonts w:ascii="Arial" w:hAnsi="Arial" w:cs="Arial"/>
          <w:bCs/>
          <w:lang w:val="es-MX"/>
        </w:rPr>
      </w:pPr>
      <w:r w:rsidRPr="00AB0C76">
        <w:rPr>
          <w:rFonts w:ascii="Arial" w:hAnsi="Arial" w:cs="Arial"/>
          <w:b/>
          <w:lang w:val="es-MX"/>
        </w:rPr>
        <w:t>XV</w:t>
      </w:r>
      <w:r w:rsidR="00FD6A42">
        <w:rPr>
          <w:rFonts w:ascii="Arial" w:hAnsi="Arial" w:cs="Arial"/>
          <w:b/>
          <w:lang w:val="es-MX"/>
        </w:rPr>
        <w:t xml:space="preserve">. </w:t>
      </w:r>
      <w:r w:rsidR="00FD6A42" w:rsidRPr="00FD6A42">
        <w:rPr>
          <w:rFonts w:ascii="Arial" w:hAnsi="Arial" w:cs="Arial"/>
          <w:bCs/>
          <w:lang w:val="es-MX"/>
        </w:rPr>
        <w:t>…</w:t>
      </w:r>
    </w:p>
    <w:p w14:paraId="72721B76" w14:textId="77777777" w:rsidR="001D5F9A" w:rsidRPr="00AB0C76" w:rsidRDefault="001D5F9A" w:rsidP="001D5F9A">
      <w:pPr>
        <w:spacing w:line="360" w:lineRule="auto"/>
        <w:jc w:val="both"/>
        <w:rPr>
          <w:rFonts w:ascii="Arial" w:hAnsi="Arial" w:cs="Arial"/>
          <w:b/>
          <w:bCs/>
        </w:rPr>
      </w:pPr>
    </w:p>
    <w:p w14:paraId="1E948557" w14:textId="74031054" w:rsidR="001D5F9A" w:rsidRPr="002C14DD" w:rsidRDefault="001D5F9A" w:rsidP="001D5F9A">
      <w:pPr>
        <w:spacing w:line="360" w:lineRule="auto"/>
        <w:jc w:val="both"/>
        <w:rPr>
          <w:rFonts w:ascii="Arial" w:hAnsi="Arial" w:cs="Arial"/>
          <w:b/>
          <w:lang w:val="es-ES_tradnl"/>
        </w:rPr>
      </w:pPr>
      <w:r w:rsidRPr="002C14DD">
        <w:rPr>
          <w:rFonts w:ascii="Arial" w:hAnsi="Arial" w:cs="Arial"/>
          <w:b/>
          <w:lang w:val="es-ES_tradnl"/>
        </w:rPr>
        <w:t>XVI.</w:t>
      </w:r>
      <w:r>
        <w:rPr>
          <w:rFonts w:ascii="Arial" w:hAnsi="Arial" w:cs="Arial"/>
          <w:b/>
          <w:lang w:val="es-ES_tradnl"/>
        </w:rPr>
        <w:t xml:space="preserve"> No ser revictimizada mediante acciones u omisiones que le </w:t>
      </w:r>
      <w:r w:rsidR="00A253CD">
        <w:rPr>
          <w:rFonts w:ascii="Arial" w:hAnsi="Arial" w:cs="Arial"/>
          <w:b/>
          <w:lang w:val="es-ES_tradnl"/>
        </w:rPr>
        <w:t>producen culpa</w:t>
      </w:r>
      <w:r>
        <w:rPr>
          <w:rFonts w:ascii="Arial" w:hAnsi="Arial" w:cs="Arial"/>
          <w:b/>
          <w:lang w:val="es-ES_tradnl"/>
        </w:rPr>
        <w:t xml:space="preserve"> o le general un recuerdo victimizante, el uso del lenguaje o espacios inapropiados o excesivas por parte de distintos servidores públicos. </w:t>
      </w:r>
    </w:p>
    <w:p w14:paraId="42CC1DAB" w14:textId="77777777" w:rsidR="001D5F9A" w:rsidRDefault="001D5F9A" w:rsidP="001D5F9A">
      <w:pPr>
        <w:spacing w:line="360" w:lineRule="auto"/>
        <w:jc w:val="both"/>
        <w:rPr>
          <w:rFonts w:ascii="Arial" w:hAnsi="Arial" w:cs="Arial"/>
          <w:bCs/>
          <w:lang w:val="es-ES_tradnl"/>
        </w:rPr>
      </w:pPr>
    </w:p>
    <w:p w14:paraId="2B9AF267" w14:textId="77777777" w:rsidR="001D5F9A" w:rsidRPr="003B330E" w:rsidRDefault="001D5F9A" w:rsidP="001D5F9A">
      <w:pPr>
        <w:spacing w:line="360" w:lineRule="auto"/>
        <w:jc w:val="both"/>
        <w:rPr>
          <w:rFonts w:ascii="Arial" w:hAnsi="Arial" w:cs="Arial"/>
          <w:b/>
          <w:lang w:val="es-ES_tradnl" w:eastAsia="en-US"/>
        </w:rPr>
      </w:pPr>
      <w:r w:rsidRPr="003B330E">
        <w:rPr>
          <w:rFonts w:ascii="Arial" w:hAnsi="Arial" w:cs="Arial"/>
          <w:b/>
          <w:lang w:val="es-ES_tradnl"/>
        </w:rPr>
        <w:t xml:space="preserve">XVII. A solicitar por si misma o a través de sus representantes la valoración de su caso, siempre y cuando se encuentre en alguno de los supuestos del artículo 88 Bis de la Ley General. </w:t>
      </w:r>
    </w:p>
    <w:p w14:paraId="7252259E" w14:textId="77777777" w:rsidR="001D5F9A" w:rsidRPr="003B330E" w:rsidRDefault="001D5F9A" w:rsidP="001D5F9A">
      <w:pPr>
        <w:spacing w:line="360" w:lineRule="auto"/>
        <w:jc w:val="both"/>
        <w:rPr>
          <w:rFonts w:ascii="Arial" w:hAnsi="Arial" w:cs="Arial"/>
          <w:b/>
          <w:lang w:val="es-ES_tradnl"/>
        </w:rPr>
      </w:pPr>
    </w:p>
    <w:p w14:paraId="547A142F" w14:textId="25763163" w:rsidR="001D5F9A" w:rsidRPr="003B330E" w:rsidRDefault="001D5F9A" w:rsidP="001D5F9A">
      <w:pPr>
        <w:spacing w:line="360" w:lineRule="auto"/>
        <w:jc w:val="both"/>
        <w:rPr>
          <w:rFonts w:ascii="Arial" w:hAnsi="Arial" w:cs="Arial"/>
          <w:b/>
          <w:lang w:val="es-ES_tradnl"/>
        </w:rPr>
      </w:pPr>
      <w:r w:rsidRPr="003B330E">
        <w:rPr>
          <w:rFonts w:ascii="Arial" w:hAnsi="Arial" w:cs="Arial"/>
          <w:b/>
          <w:lang w:val="es-ES_tradnl"/>
        </w:rPr>
        <w:t xml:space="preserve">Así mismo en caso de aprobación por parte de la comisión ejecutiva a nivel </w:t>
      </w:r>
      <w:r w:rsidR="00710A6B" w:rsidRPr="003B330E">
        <w:rPr>
          <w:rFonts w:ascii="Arial" w:hAnsi="Arial" w:cs="Arial"/>
          <w:b/>
          <w:lang w:val="es-ES_tradnl"/>
        </w:rPr>
        <w:t>nacional, la</w:t>
      </w:r>
      <w:r w:rsidRPr="003B330E">
        <w:rPr>
          <w:rFonts w:ascii="Arial" w:hAnsi="Arial" w:cs="Arial"/>
          <w:b/>
          <w:lang w:val="es-ES_tradnl"/>
        </w:rPr>
        <w:t xml:space="preserve"> víctima tendrá derecho a recibir la ayuda, atención, asistencia y en su caso compensación subsidiaria en términos de la Ley General, y</w:t>
      </w:r>
    </w:p>
    <w:p w14:paraId="6A653D97" w14:textId="77777777" w:rsidR="001D5F9A" w:rsidRPr="003B330E" w:rsidRDefault="001D5F9A" w:rsidP="001D5F9A">
      <w:pPr>
        <w:spacing w:line="360" w:lineRule="auto"/>
        <w:jc w:val="both"/>
        <w:rPr>
          <w:rFonts w:ascii="Arial" w:hAnsi="Arial" w:cs="Arial"/>
          <w:b/>
          <w:lang w:val="es-ES_tradnl"/>
        </w:rPr>
      </w:pPr>
    </w:p>
    <w:p w14:paraId="48F8C6FC" w14:textId="77777777" w:rsidR="001D5F9A" w:rsidRPr="003B330E" w:rsidRDefault="001D5F9A" w:rsidP="001D5F9A">
      <w:pPr>
        <w:spacing w:line="360" w:lineRule="auto"/>
        <w:jc w:val="both"/>
        <w:rPr>
          <w:rFonts w:ascii="Arial" w:hAnsi="Arial" w:cs="Arial"/>
          <w:b/>
          <w:lang w:val="es-ES_tradnl"/>
        </w:rPr>
      </w:pPr>
      <w:r w:rsidRPr="003B330E">
        <w:rPr>
          <w:rFonts w:ascii="Arial" w:hAnsi="Arial" w:cs="Arial"/>
          <w:b/>
        </w:rPr>
        <w:t>XVIII. A recibir tratamiento especializado que le permita una rehabilitación física y psicológica que le permita reintegrarse a los ámbitos familiar, laboral, escolar y comunitario dependiendo el caso específico.</w:t>
      </w:r>
    </w:p>
    <w:p w14:paraId="31425023" w14:textId="77777777" w:rsidR="001D5F9A" w:rsidRPr="00AB0C76" w:rsidRDefault="001D5F9A" w:rsidP="001D5F9A">
      <w:pPr>
        <w:spacing w:line="360" w:lineRule="auto"/>
        <w:jc w:val="both"/>
        <w:rPr>
          <w:rFonts w:ascii="Arial" w:hAnsi="Arial" w:cs="Arial"/>
          <w:b/>
          <w:lang w:val="es-ES_tradnl"/>
        </w:rPr>
      </w:pPr>
    </w:p>
    <w:p w14:paraId="58090D94" w14:textId="5018737D" w:rsidR="001D5F9A" w:rsidRPr="00614695" w:rsidRDefault="001D5F9A" w:rsidP="001D5F9A">
      <w:pPr>
        <w:spacing w:line="360" w:lineRule="auto"/>
        <w:jc w:val="both"/>
        <w:rPr>
          <w:rFonts w:ascii="Arial" w:hAnsi="Arial" w:cs="Arial"/>
          <w:b/>
          <w:bCs/>
        </w:rPr>
      </w:pPr>
      <w:r w:rsidRPr="00614695">
        <w:rPr>
          <w:rFonts w:ascii="Arial" w:hAnsi="Arial" w:cs="Arial"/>
          <w:b/>
          <w:bCs/>
        </w:rPr>
        <w:t>Artículo 6 B</w:t>
      </w:r>
      <w:r w:rsidR="00710A6B" w:rsidRPr="00614695">
        <w:rPr>
          <w:rFonts w:ascii="Arial" w:hAnsi="Arial" w:cs="Arial"/>
          <w:b/>
          <w:bCs/>
        </w:rPr>
        <w:t>is</w:t>
      </w:r>
      <w:r w:rsidRPr="00614695">
        <w:rPr>
          <w:rFonts w:ascii="Arial" w:hAnsi="Arial" w:cs="Arial"/>
          <w:b/>
          <w:bCs/>
        </w:rPr>
        <w:t>. Derecho a la asesoría jurídica integral</w:t>
      </w:r>
    </w:p>
    <w:p w14:paraId="6E5ACFD0" w14:textId="77777777" w:rsidR="001D5F9A" w:rsidRPr="00614695" w:rsidRDefault="001D5F9A" w:rsidP="001D5F9A">
      <w:pPr>
        <w:spacing w:line="360" w:lineRule="auto"/>
        <w:jc w:val="both"/>
        <w:rPr>
          <w:rFonts w:ascii="Arial" w:hAnsi="Arial" w:cs="Arial"/>
          <w:b/>
          <w:bCs/>
          <w:lang w:val="es-MX" w:eastAsia="en-US"/>
        </w:rPr>
      </w:pPr>
    </w:p>
    <w:p w14:paraId="2CE351BB" w14:textId="4A9B231A" w:rsidR="001D5F9A" w:rsidRPr="00614695" w:rsidRDefault="001D5F9A" w:rsidP="001D5F9A">
      <w:pPr>
        <w:spacing w:line="360" w:lineRule="auto"/>
        <w:jc w:val="both"/>
        <w:rPr>
          <w:rFonts w:ascii="Arial" w:hAnsi="Arial" w:cs="Arial"/>
          <w:b/>
          <w:bCs/>
        </w:rPr>
      </w:pPr>
      <w:r w:rsidRPr="00614695">
        <w:rPr>
          <w:rFonts w:ascii="Arial" w:hAnsi="Arial" w:cs="Arial"/>
          <w:b/>
          <w:bCs/>
        </w:rPr>
        <w:t xml:space="preserve">La víctima tendrá derecho a recibir de forma inmediata información, </w:t>
      </w:r>
      <w:r w:rsidR="00710A6B" w:rsidRPr="00614695">
        <w:rPr>
          <w:rFonts w:ascii="Arial" w:hAnsi="Arial" w:cs="Arial"/>
          <w:b/>
          <w:bCs/>
        </w:rPr>
        <w:t>asesoría integral</w:t>
      </w:r>
      <w:r w:rsidRPr="00614695">
        <w:rPr>
          <w:rFonts w:ascii="Arial" w:hAnsi="Arial" w:cs="Arial"/>
          <w:b/>
          <w:bCs/>
        </w:rPr>
        <w:t xml:space="preserve"> con respecto a los recursos y procedimientos jurisdiccionales </w:t>
      </w:r>
      <w:r w:rsidRPr="00614695">
        <w:rPr>
          <w:rFonts w:ascii="Arial" w:hAnsi="Arial" w:cs="Arial"/>
          <w:b/>
          <w:bCs/>
          <w:color w:val="000000" w:themeColor="text1"/>
        </w:rPr>
        <w:t xml:space="preserve">y no jurisdiccionales, </w:t>
      </w:r>
      <w:r w:rsidRPr="00614695">
        <w:rPr>
          <w:rFonts w:ascii="Arial" w:hAnsi="Arial" w:cs="Arial"/>
          <w:b/>
          <w:bCs/>
        </w:rPr>
        <w:t>sobre los cuales tenga derecho para la defensa de sus derechos, intereses y la satisfacción de sus necesidades en su condición de víctima.</w:t>
      </w:r>
    </w:p>
    <w:p w14:paraId="27C32D74" w14:textId="77777777" w:rsidR="001D5F9A" w:rsidRPr="00614695" w:rsidRDefault="001D5F9A" w:rsidP="001D5F9A">
      <w:pPr>
        <w:spacing w:line="360" w:lineRule="auto"/>
        <w:jc w:val="both"/>
        <w:rPr>
          <w:rFonts w:ascii="Arial" w:hAnsi="Arial" w:cs="Arial"/>
          <w:b/>
          <w:bCs/>
        </w:rPr>
      </w:pPr>
    </w:p>
    <w:p w14:paraId="05B38FAA" w14:textId="77777777" w:rsidR="001D5F9A" w:rsidRPr="00614695" w:rsidRDefault="001D5F9A" w:rsidP="001D5F9A">
      <w:pPr>
        <w:spacing w:line="360" w:lineRule="auto"/>
        <w:jc w:val="both"/>
        <w:rPr>
          <w:rFonts w:ascii="Arial" w:hAnsi="Arial" w:cs="Arial"/>
          <w:b/>
          <w:bCs/>
          <w:lang w:val="es-MX" w:eastAsia="en-US"/>
        </w:rPr>
      </w:pPr>
      <w:r w:rsidRPr="00614695">
        <w:rPr>
          <w:rFonts w:ascii="Arial" w:hAnsi="Arial" w:cs="Arial"/>
          <w:b/>
          <w:bCs/>
        </w:rPr>
        <w:t>Dicha información y asesoría deberá brindarse de forma gratuita y por profesionales conocedores de los derechos de las víctimas, garantizándoles siempre un trato digno y el acceso efectivo al goce y ejercicio de sus derechos.</w:t>
      </w:r>
    </w:p>
    <w:p w14:paraId="549B1C09" w14:textId="77777777" w:rsidR="001D5F9A" w:rsidRPr="00614695" w:rsidRDefault="001D5F9A" w:rsidP="001D5F9A">
      <w:pPr>
        <w:spacing w:line="360" w:lineRule="auto"/>
        <w:jc w:val="both"/>
        <w:rPr>
          <w:rFonts w:ascii="Arial" w:hAnsi="Arial" w:cs="Arial"/>
          <w:b/>
          <w:bCs/>
          <w:lang w:val="es-ES_tradnl"/>
        </w:rPr>
      </w:pPr>
    </w:p>
    <w:p w14:paraId="5D8F76B6" w14:textId="77777777" w:rsidR="001D5F9A" w:rsidRPr="00614695" w:rsidRDefault="001D5F9A" w:rsidP="001D5F9A">
      <w:pPr>
        <w:spacing w:line="360" w:lineRule="auto"/>
        <w:jc w:val="both"/>
        <w:rPr>
          <w:rFonts w:ascii="Arial" w:hAnsi="Arial" w:cs="Arial"/>
          <w:b/>
          <w:bCs/>
          <w:lang w:val="es-MX" w:eastAsia="en-US"/>
        </w:rPr>
      </w:pPr>
      <w:r w:rsidRPr="00614695">
        <w:rPr>
          <w:rFonts w:ascii="Arial" w:hAnsi="Arial" w:cs="Arial"/>
          <w:b/>
          <w:bCs/>
        </w:rPr>
        <w:t>Artículo 8 Bis. Para efectos del artículo inmediato anterior, la reparación integral comprenderá:</w:t>
      </w:r>
    </w:p>
    <w:p w14:paraId="63C9FE1B" w14:textId="77777777" w:rsidR="001D5F9A" w:rsidRPr="00614695" w:rsidRDefault="001D5F9A" w:rsidP="001D5F9A">
      <w:pPr>
        <w:spacing w:line="360" w:lineRule="auto"/>
        <w:jc w:val="both"/>
        <w:rPr>
          <w:rFonts w:ascii="Arial" w:hAnsi="Arial" w:cs="Arial"/>
          <w:b/>
          <w:bCs/>
          <w:lang w:val="es-MX" w:eastAsia="en-US"/>
        </w:rPr>
      </w:pPr>
    </w:p>
    <w:p w14:paraId="5726316A" w14:textId="77777777" w:rsidR="001D5F9A" w:rsidRPr="00614695" w:rsidRDefault="001D5F9A" w:rsidP="001D5F9A">
      <w:pPr>
        <w:spacing w:line="360" w:lineRule="auto"/>
        <w:jc w:val="both"/>
        <w:rPr>
          <w:rFonts w:ascii="Arial" w:hAnsi="Arial" w:cs="Arial"/>
          <w:b/>
          <w:bCs/>
        </w:rPr>
      </w:pPr>
      <w:r w:rsidRPr="00614695">
        <w:rPr>
          <w:rFonts w:ascii="Arial" w:hAnsi="Arial" w:cs="Arial"/>
          <w:b/>
          <w:bCs/>
        </w:rPr>
        <w:t>I. La restitución, a fin de devolver a la víctima en lo posible, a la situación anterior a la comisión del delito o a la violación de sus derechos humanos;</w:t>
      </w:r>
    </w:p>
    <w:p w14:paraId="6F42A704" w14:textId="77777777" w:rsidR="001D5F9A" w:rsidRPr="00614695" w:rsidRDefault="001D5F9A" w:rsidP="001D5F9A">
      <w:pPr>
        <w:spacing w:line="360" w:lineRule="auto"/>
        <w:jc w:val="both"/>
        <w:rPr>
          <w:rFonts w:ascii="Arial" w:hAnsi="Arial" w:cs="Arial"/>
          <w:b/>
          <w:bCs/>
          <w:lang w:val="es-MX" w:eastAsia="en-US"/>
        </w:rPr>
      </w:pPr>
    </w:p>
    <w:p w14:paraId="6B0E39CA" w14:textId="77777777" w:rsidR="001D5F9A" w:rsidRPr="00614695" w:rsidRDefault="001D5F9A" w:rsidP="001D5F9A">
      <w:pPr>
        <w:spacing w:line="360" w:lineRule="auto"/>
        <w:jc w:val="both"/>
        <w:rPr>
          <w:rFonts w:ascii="Arial" w:hAnsi="Arial" w:cs="Arial"/>
          <w:b/>
          <w:bCs/>
        </w:rPr>
      </w:pPr>
      <w:r w:rsidRPr="00614695">
        <w:rPr>
          <w:rFonts w:ascii="Arial" w:hAnsi="Arial" w:cs="Arial"/>
          <w:b/>
          <w:bCs/>
        </w:rPr>
        <w:t>II. La rehabilitación, que busca facilitar a la víctima el poder hacer frente a los efectos sufridos por causa del delito o de las violaciones de derechos humanos;</w:t>
      </w:r>
    </w:p>
    <w:p w14:paraId="1BCBE59C" w14:textId="77777777" w:rsidR="001D5F9A" w:rsidRPr="00614695" w:rsidRDefault="001D5F9A" w:rsidP="001D5F9A">
      <w:pPr>
        <w:spacing w:line="360" w:lineRule="auto"/>
        <w:jc w:val="both"/>
        <w:rPr>
          <w:rFonts w:ascii="Arial" w:hAnsi="Arial" w:cs="Arial"/>
          <w:b/>
          <w:bCs/>
        </w:rPr>
      </w:pPr>
    </w:p>
    <w:p w14:paraId="78344272" w14:textId="77777777" w:rsidR="001D5F9A" w:rsidRPr="00614695" w:rsidRDefault="001D5F9A" w:rsidP="001D5F9A">
      <w:pPr>
        <w:spacing w:line="360" w:lineRule="auto"/>
        <w:jc w:val="both"/>
        <w:rPr>
          <w:rFonts w:ascii="Arial" w:hAnsi="Arial" w:cs="Arial"/>
          <w:b/>
          <w:bCs/>
        </w:rPr>
      </w:pPr>
      <w:r w:rsidRPr="00614695">
        <w:rPr>
          <w:rFonts w:ascii="Arial" w:hAnsi="Arial" w:cs="Arial"/>
          <w:b/>
          <w:bCs/>
        </w:rPr>
        <w:t>III. La compensación que deberá ser otorgada a la víctima de forma apropiada y proporcional a la gravedad del delito cometido o de la violación de derechos humanos, tomando en cuenta las circunstancias de cada caso y considerando los perjuicios, sufrimientos y las pérdidas económicamente evaluables, en su caso;</w:t>
      </w:r>
    </w:p>
    <w:p w14:paraId="07E61923" w14:textId="77777777" w:rsidR="001D5F9A" w:rsidRPr="00614695" w:rsidRDefault="001D5F9A" w:rsidP="001D5F9A">
      <w:pPr>
        <w:spacing w:line="360" w:lineRule="auto"/>
        <w:jc w:val="both"/>
        <w:rPr>
          <w:rFonts w:ascii="Arial" w:hAnsi="Arial" w:cs="Arial"/>
          <w:b/>
          <w:bCs/>
        </w:rPr>
      </w:pPr>
    </w:p>
    <w:p w14:paraId="215F01CC" w14:textId="77777777" w:rsidR="001D5F9A" w:rsidRPr="00614695" w:rsidRDefault="001D5F9A" w:rsidP="001D5F9A">
      <w:pPr>
        <w:spacing w:line="360" w:lineRule="auto"/>
        <w:jc w:val="both"/>
        <w:rPr>
          <w:rFonts w:ascii="Arial" w:hAnsi="Arial" w:cs="Arial"/>
          <w:b/>
          <w:bCs/>
        </w:rPr>
      </w:pPr>
      <w:r w:rsidRPr="00614695">
        <w:rPr>
          <w:rFonts w:ascii="Arial" w:hAnsi="Arial" w:cs="Arial"/>
          <w:b/>
          <w:bCs/>
        </w:rPr>
        <w:t>IV.  La satisfacción que busca el reconocimiento y el restablecimiento de la dignidad de la víctima;</w:t>
      </w:r>
    </w:p>
    <w:p w14:paraId="54D4BDC8" w14:textId="77777777" w:rsidR="001D5F9A" w:rsidRPr="00614695" w:rsidRDefault="001D5F9A" w:rsidP="001D5F9A">
      <w:pPr>
        <w:spacing w:line="360" w:lineRule="auto"/>
        <w:jc w:val="both"/>
        <w:rPr>
          <w:rFonts w:ascii="Arial" w:hAnsi="Arial" w:cs="Arial"/>
          <w:b/>
          <w:bCs/>
        </w:rPr>
      </w:pPr>
    </w:p>
    <w:p w14:paraId="00819739" w14:textId="77777777" w:rsidR="001D5F9A" w:rsidRPr="00614695" w:rsidRDefault="001D5F9A" w:rsidP="001D5F9A">
      <w:pPr>
        <w:spacing w:line="360" w:lineRule="auto"/>
        <w:jc w:val="both"/>
        <w:rPr>
          <w:rFonts w:ascii="Arial" w:hAnsi="Arial" w:cs="Arial"/>
          <w:b/>
          <w:bCs/>
        </w:rPr>
      </w:pPr>
      <w:r w:rsidRPr="00614695">
        <w:rPr>
          <w:rFonts w:ascii="Arial" w:hAnsi="Arial" w:cs="Arial"/>
          <w:b/>
          <w:bCs/>
        </w:rPr>
        <w:t>V.  Las medidas de no repetición que busca garantizar que el hecho constitutivo del delito o de violación a los derechos humanos no vuelva a ocurrir;</w:t>
      </w:r>
    </w:p>
    <w:p w14:paraId="069318F6" w14:textId="77777777" w:rsidR="001D5F9A" w:rsidRPr="00614695" w:rsidRDefault="001D5F9A" w:rsidP="001D5F9A">
      <w:pPr>
        <w:spacing w:line="360" w:lineRule="auto"/>
        <w:jc w:val="both"/>
        <w:rPr>
          <w:rFonts w:ascii="Arial" w:hAnsi="Arial" w:cs="Arial"/>
          <w:b/>
          <w:bCs/>
        </w:rPr>
      </w:pPr>
    </w:p>
    <w:p w14:paraId="54315222" w14:textId="77777777" w:rsidR="001D5F9A" w:rsidRPr="00614695" w:rsidRDefault="001D5F9A" w:rsidP="001D5F9A">
      <w:pPr>
        <w:spacing w:line="360" w:lineRule="auto"/>
        <w:jc w:val="both"/>
        <w:rPr>
          <w:rFonts w:ascii="Arial" w:hAnsi="Arial" w:cs="Arial"/>
          <w:b/>
          <w:bCs/>
          <w:lang w:val="es-MX" w:eastAsia="en-US"/>
        </w:rPr>
      </w:pPr>
      <w:r w:rsidRPr="00614695">
        <w:rPr>
          <w:rFonts w:ascii="Arial" w:hAnsi="Arial" w:cs="Arial"/>
          <w:b/>
          <w:bCs/>
        </w:rPr>
        <w:t>VI. La reparación colectiva como derecho de grupos, comunidades u organizaciones sociales que hayan sido afectadas por la violación a su derechos humanos o constitutivos de delitos, cuando el daño comporte un impacto colectivo.</w:t>
      </w:r>
    </w:p>
    <w:p w14:paraId="0328D39B" w14:textId="77777777" w:rsidR="001D5F9A" w:rsidRPr="00614695" w:rsidRDefault="001D5F9A" w:rsidP="001D5F9A">
      <w:pPr>
        <w:spacing w:line="360" w:lineRule="auto"/>
        <w:jc w:val="both"/>
        <w:rPr>
          <w:rFonts w:ascii="Arial" w:hAnsi="Arial" w:cs="Arial"/>
          <w:b/>
          <w:bCs/>
          <w:lang w:val="es-MX" w:eastAsia="es-MX"/>
        </w:rPr>
      </w:pPr>
    </w:p>
    <w:p w14:paraId="504A8F17" w14:textId="77777777" w:rsidR="001D5F9A" w:rsidRPr="00614695" w:rsidRDefault="001D5F9A" w:rsidP="001D5F9A">
      <w:pPr>
        <w:spacing w:line="360" w:lineRule="auto"/>
        <w:jc w:val="both"/>
        <w:rPr>
          <w:rFonts w:ascii="Arial" w:hAnsi="Arial" w:cs="Arial"/>
          <w:b/>
          <w:bCs/>
          <w:lang w:val="es-MX" w:eastAsia="en-US"/>
        </w:rPr>
      </w:pPr>
      <w:r w:rsidRPr="00614695">
        <w:rPr>
          <w:rFonts w:ascii="Arial" w:hAnsi="Arial" w:cs="Arial"/>
          <w:b/>
          <w:bCs/>
        </w:rPr>
        <w:t>La restitución estará orientada a la reconstrucción del tejido social y cultural colectivo que reconozca la afectación en la capacidad institucional de garantizar el respeto y protección de los derechos en las comunidades, grupos y pueblos afectados, considerando el enfoque diferencial.</w:t>
      </w:r>
    </w:p>
    <w:p w14:paraId="57603E85" w14:textId="77777777" w:rsidR="001D5F9A" w:rsidRPr="00614695" w:rsidRDefault="001D5F9A" w:rsidP="001D5F9A">
      <w:pPr>
        <w:spacing w:line="360" w:lineRule="auto"/>
        <w:jc w:val="both"/>
        <w:rPr>
          <w:rFonts w:ascii="Arial" w:hAnsi="Arial" w:cs="Arial"/>
          <w:b/>
          <w:bCs/>
          <w:lang w:val="es-MX" w:eastAsia="es-MX"/>
        </w:rPr>
      </w:pPr>
    </w:p>
    <w:p w14:paraId="224B6B01" w14:textId="77777777" w:rsidR="001D5F9A" w:rsidRPr="00614695" w:rsidRDefault="001D5F9A" w:rsidP="001D5F9A">
      <w:pPr>
        <w:spacing w:line="360" w:lineRule="auto"/>
        <w:jc w:val="both"/>
        <w:rPr>
          <w:rFonts w:ascii="Arial" w:hAnsi="Arial" w:cs="Arial"/>
          <w:b/>
          <w:bCs/>
        </w:rPr>
      </w:pPr>
      <w:r w:rsidRPr="00614695">
        <w:rPr>
          <w:rFonts w:ascii="Arial" w:hAnsi="Arial" w:cs="Arial"/>
          <w:b/>
          <w:bCs/>
        </w:rPr>
        <w:t>Tales medidas colectivas que deberán implementarse, tenderán al reconocimiento y dignificación de los sujetos colectivos victimizados; la reconstrucción del proyecto de vida colectivo, y el tejido social y cultural, la recuperación psicosocial de las poblaciones y grupos afectados y la promoción de la reconciliación y la cultura de la protección y promoción de los derechos humanos en las comunidades y colectivos afectados.</w:t>
      </w:r>
    </w:p>
    <w:p w14:paraId="4254D46A" w14:textId="77777777" w:rsidR="001D5F9A" w:rsidRPr="00614695" w:rsidRDefault="001D5F9A" w:rsidP="001D5F9A">
      <w:pPr>
        <w:spacing w:line="360" w:lineRule="auto"/>
        <w:jc w:val="both"/>
        <w:rPr>
          <w:rFonts w:ascii="Arial" w:hAnsi="Arial" w:cs="Arial"/>
          <w:b/>
          <w:bCs/>
        </w:rPr>
      </w:pPr>
    </w:p>
    <w:p w14:paraId="4B65B22F" w14:textId="77777777" w:rsidR="001D5F9A" w:rsidRPr="00614695" w:rsidRDefault="001D5F9A" w:rsidP="001D5F9A">
      <w:pPr>
        <w:spacing w:line="360" w:lineRule="auto"/>
        <w:jc w:val="both"/>
        <w:rPr>
          <w:rFonts w:ascii="Arial" w:hAnsi="Arial" w:cs="Arial"/>
          <w:b/>
          <w:bCs/>
        </w:rPr>
      </w:pPr>
      <w:r w:rsidRPr="00614695">
        <w:rPr>
          <w:rFonts w:ascii="Arial" w:hAnsi="Arial" w:cs="Arial"/>
          <w:b/>
          <w:bCs/>
        </w:rPr>
        <w:t>Las medidas de reparación integral previstas en los artículos anteriores, podrán ser cubiertas con cargo al fondo, según corresponda.</w:t>
      </w:r>
    </w:p>
    <w:p w14:paraId="1771A073" w14:textId="77777777" w:rsidR="001D5F9A" w:rsidRPr="00614695" w:rsidRDefault="001D5F9A" w:rsidP="001D5F9A">
      <w:pPr>
        <w:spacing w:line="360" w:lineRule="auto"/>
        <w:jc w:val="both"/>
        <w:rPr>
          <w:rFonts w:ascii="Arial" w:hAnsi="Arial" w:cs="Arial"/>
          <w:b/>
          <w:bCs/>
        </w:rPr>
      </w:pPr>
    </w:p>
    <w:p w14:paraId="7D251A6A" w14:textId="7A6351C3" w:rsidR="001D5F9A" w:rsidRPr="00D969B7" w:rsidRDefault="001D5F9A" w:rsidP="001D5F9A">
      <w:pPr>
        <w:spacing w:line="360" w:lineRule="auto"/>
        <w:jc w:val="both"/>
        <w:rPr>
          <w:rFonts w:ascii="Arial" w:hAnsi="Arial" w:cs="Arial"/>
          <w:b/>
          <w:lang w:val="es-ES_tradnl"/>
        </w:rPr>
      </w:pPr>
      <w:r w:rsidRPr="00D969B7">
        <w:rPr>
          <w:rFonts w:ascii="Arial" w:hAnsi="Arial" w:cs="Arial"/>
          <w:b/>
          <w:lang w:val="es-ES_tradnl"/>
        </w:rPr>
        <w:t xml:space="preserve">Artículo 22. </w:t>
      </w:r>
      <w:r w:rsidR="00E30347">
        <w:rPr>
          <w:rFonts w:ascii="Arial" w:hAnsi="Arial" w:cs="Arial"/>
          <w:b/>
          <w:lang w:val="es-ES_tradnl"/>
        </w:rPr>
        <w:t>…</w:t>
      </w:r>
    </w:p>
    <w:p w14:paraId="49AB25B1" w14:textId="560405BE" w:rsidR="001D5F9A" w:rsidRDefault="00513ADC" w:rsidP="001D5F9A">
      <w:pPr>
        <w:spacing w:line="360" w:lineRule="auto"/>
        <w:jc w:val="both"/>
        <w:rPr>
          <w:rFonts w:ascii="Arial" w:hAnsi="Arial" w:cs="Arial"/>
        </w:rPr>
      </w:pPr>
      <w:r>
        <w:rPr>
          <w:rFonts w:ascii="Arial" w:hAnsi="Arial" w:cs="Arial"/>
        </w:rPr>
        <w:t>…</w:t>
      </w:r>
    </w:p>
    <w:p w14:paraId="735D2150" w14:textId="77777777" w:rsidR="00513ADC" w:rsidRPr="00D969B7" w:rsidRDefault="00513ADC" w:rsidP="001D5F9A">
      <w:pPr>
        <w:spacing w:line="360" w:lineRule="auto"/>
        <w:jc w:val="both"/>
        <w:rPr>
          <w:rFonts w:ascii="Arial" w:hAnsi="Arial" w:cs="Arial"/>
        </w:rPr>
      </w:pPr>
    </w:p>
    <w:p w14:paraId="45D1DDF4" w14:textId="77777777" w:rsidR="001D5F9A" w:rsidRPr="00D969B7" w:rsidRDefault="001D5F9A" w:rsidP="001D5F9A">
      <w:pPr>
        <w:spacing w:line="360" w:lineRule="auto"/>
        <w:jc w:val="both"/>
        <w:rPr>
          <w:rFonts w:ascii="Arial" w:hAnsi="Arial" w:cs="Arial"/>
          <w:b/>
          <w:bCs/>
        </w:rPr>
      </w:pPr>
      <w:r w:rsidRPr="00710A6B">
        <w:rPr>
          <w:rFonts w:ascii="Arial" w:hAnsi="Arial" w:cs="Arial"/>
          <w:b/>
          <w:bCs/>
        </w:rPr>
        <w:t>I.</w:t>
      </w:r>
      <w:r w:rsidRPr="00D969B7">
        <w:rPr>
          <w:rFonts w:ascii="Arial" w:hAnsi="Arial" w:cs="Arial"/>
        </w:rPr>
        <w:t xml:space="preserve"> Brindar asesoría jurídica gratuita a las víctimas que así lo soliciten</w:t>
      </w:r>
      <w:r w:rsidRPr="00D969B7">
        <w:rPr>
          <w:rFonts w:ascii="Arial" w:hAnsi="Arial" w:cs="Arial"/>
          <w:b/>
          <w:bCs/>
        </w:rPr>
        <w:t>, durante cualquier etapa de los procedimiento jurisdiccional y no jurisdiccional relacionado con su condición de víctima, con independencia de la representación legal y asesoría que se le dé a la víctima por parte del Asesor Jurídico.</w:t>
      </w:r>
    </w:p>
    <w:p w14:paraId="75DE1171" w14:textId="77777777" w:rsidR="001D5F9A" w:rsidRPr="00D969B7" w:rsidRDefault="001D5F9A" w:rsidP="001D5F9A">
      <w:pPr>
        <w:spacing w:line="360" w:lineRule="auto"/>
        <w:jc w:val="both"/>
        <w:rPr>
          <w:rFonts w:ascii="Arial" w:hAnsi="Arial" w:cs="Arial"/>
          <w:b/>
        </w:rPr>
      </w:pPr>
    </w:p>
    <w:p w14:paraId="635003F9" w14:textId="2448227E" w:rsidR="001D5F9A" w:rsidRPr="00D969B7" w:rsidRDefault="001D5F9A" w:rsidP="001D5F9A">
      <w:pPr>
        <w:spacing w:line="360" w:lineRule="auto"/>
        <w:jc w:val="both"/>
        <w:rPr>
          <w:rFonts w:ascii="Arial" w:hAnsi="Arial" w:cs="Arial"/>
          <w:b/>
        </w:rPr>
      </w:pPr>
      <w:r w:rsidRPr="00D969B7">
        <w:rPr>
          <w:rFonts w:ascii="Arial" w:hAnsi="Arial" w:cs="Arial"/>
          <w:b/>
        </w:rPr>
        <w:t>De</w:t>
      </w:r>
      <w:r w:rsidR="00710A6B">
        <w:rPr>
          <w:rFonts w:ascii="Arial" w:hAnsi="Arial" w:cs="Arial"/>
          <w:b/>
        </w:rPr>
        <w:t xml:space="preserve"> </w:t>
      </w:r>
      <w:r w:rsidRPr="00D969B7">
        <w:rPr>
          <w:rFonts w:ascii="Arial" w:hAnsi="Arial" w:cs="Arial"/>
          <w:b/>
        </w:rPr>
        <w:t>l</w:t>
      </w:r>
      <w:r w:rsidR="00710A6B">
        <w:rPr>
          <w:rFonts w:ascii="Arial" w:hAnsi="Arial" w:cs="Arial"/>
          <w:b/>
        </w:rPr>
        <w:t>a</w:t>
      </w:r>
      <w:r w:rsidRPr="00D969B7">
        <w:rPr>
          <w:rFonts w:ascii="Arial" w:hAnsi="Arial" w:cs="Arial"/>
          <w:b/>
        </w:rPr>
        <w:t xml:space="preserve"> II</w:t>
      </w:r>
      <w:r w:rsidR="00710A6B">
        <w:rPr>
          <w:rFonts w:ascii="Arial" w:hAnsi="Arial" w:cs="Arial"/>
          <w:b/>
        </w:rPr>
        <w:t>.</w:t>
      </w:r>
      <w:r w:rsidRPr="00D969B7">
        <w:rPr>
          <w:rFonts w:ascii="Arial" w:hAnsi="Arial" w:cs="Arial"/>
          <w:b/>
        </w:rPr>
        <w:t xml:space="preserve"> </w:t>
      </w:r>
      <w:r w:rsidR="00710A6B">
        <w:rPr>
          <w:rFonts w:ascii="Arial" w:hAnsi="Arial" w:cs="Arial"/>
          <w:b/>
        </w:rPr>
        <w:t xml:space="preserve">a </w:t>
      </w:r>
      <w:r w:rsidRPr="00D969B7">
        <w:rPr>
          <w:rFonts w:ascii="Arial" w:hAnsi="Arial" w:cs="Arial"/>
          <w:b/>
        </w:rPr>
        <w:t>l</w:t>
      </w:r>
      <w:r w:rsidR="00710A6B">
        <w:rPr>
          <w:rFonts w:ascii="Arial" w:hAnsi="Arial" w:cs="Arial"/>
          <w:b/>
        </w:rPr>
        <w:t>a</w:t>
      </w:r>
      <w:r w:rsidRPr="00D969B7">
        <w:rPr>
          <w:rFonts w:ascii="Arial" w:hAnsi="Arial" w:cs="Arial"/>
          <w:b/>
        </w:rPr>
        <w:t xml:space="preserve"> XII</w:t>
      </w:r>
      <w:r>
        <w:rPr>
          <w:rFonts w:ascii="Arial" w:hAnsi="Arial" w:cs="Arial"/>
          <w:b/>
        </w:rPr>
        <w:t>I</w:t>
      </w:r>
      <w:r w:rsidRPr="00D969B7">
        <w:rPr>
          <w:rFonts w:ascii="Arial" w:hAnsi="Arial" w:cs="Arial"/>
          <w:b/>
        </w:rPr>
        <w:t xml:space="preserve">. </w:t>
      </w:r>
      <w:r w:rsidRPr="0007098F">
        <w:rPr>
          <w:rFonts w:ascii="Arial" w:hAnsi="Arial" w:cs="Arial"/>
          <w:bCs/>
        </w:rPr>
        <w:t>…</w:t>
      </w:r>
    </w:p>
    <w:p w14:paraId="3CFA9435" w14:textId="77777777" w:rsidR="001D5F9A" w:rsidRPr="00D969B7" w:rsidRDefault="001D5F9A" w:rsidP="001D5F9A">
      <w:pPr>
        <w:spacing w:line="360" w:lineRule="auto"/>
        <w:jc w:val="both"/>
        <w:rPr>
          <w:rFonts w:ascii="Arial" w:hAnsi="Arial" w:cs="Arial"/>
          <w:b/>
        </w:rPr>
      </w:pPr>
    </w:p>
    <w:p w14:paraId="74147910" w14:textId="45D3E919" w:rsidR="001D5F9A" w:rsidRPr="00D969B7" w:rsidRDefault="001D5F9A" w:rsidP="001D5F9A">
      <w:pPr>
        <w:spacing w:line="360" w:lineRule="auto"/>
        <w:jc w:val="both"/>
        <w:rPr>
          <w:rFonts w:ascii="Arial" w:hAnsi="Arial" w:cs="Arial"/>
          <w:b/>
        </w:rPr>
      </w:pPr>
      <w:r w:rsidRPr="00D969B7">
        <w:rPr>
          <w:rFonts w:ascii="Arial" w:hAnsi="Arial" w:cs="Arial"/>
          <w:b/>
        </w:rPr>
        <w:t>XI</w:t>
      </w:r>
      <w:r w:rsidR="00710A6B">
        <w:rPr>
          <w:rFonts w:ascii="Arial" w:hAnsi="Arial" w:cs="Arial"/>
          <w:b/>
        </w:rPr>
        <w:t>V</w:t>
      </w:r>
      <w:r w:rsidRPr="00D969B7">
        <w:rPr>
          <w:rFonts w:ascii="Arial" w:hAnsi="Arial" w:cs="Arial"/>
          <w:b/>
        </w:rPr>
        <w:t>. Celebrar convenios de colaboración y coordinación con la Comisión Ejecutiva Nacional en términos de la fracción XVII del artículo 81 de la Ley General, para el establecimiento de reglas de reintegración de recursos erogados por ésta, en concepto de una posible compensación subsidiaria a víctimas.</w:t>
      </w:r>
    </w:p>
    <w:p w14:paraId="50754369" w14:textId="77777777" w:rsidR="001D5F9A" w:rsidRPr="00D969B7" w:rsidRDefault="001D5F9A" w:rsidP="001D5F9A">
      <w:pPr>
        <w:spacing w:line="360" w:lineRule="auto"/>
        <w:jc w:val="both"/>
        <w:rPr>
          <w:rFonts w:ascii="Arial" w:hAnsi="Arial" w:cs="Arial"/>
          <w:b/>
        </w:rPr>
      </w:pPr>
    </w:p>
    <w:p w14:paraId="3DA802DD" w14:textId="77777777" w:rsidR="001D5F9A" w:rsidRPr="00D969B7" w:rsidRDefault="001D5F9A" w:rsidP="001D5F9A">
      <w:pPr>
        <w:spacing w:line="360" w:lineRule="auto"/>
        <w:jc w:val="both"/>
        <w:rPr>
          <w:rFonts w:ascii="Arial" w:hAnsi="Arial" w:cs="Arial"/>
          <w:b/>
        </w:rPr>
      </w:pPr>
      <w:r w:rsidRPr="00D969B7">
        <w:rPr>
          <w:rFonts w:ascii="Arial" w:hAnsi="Arial" w:cs="Arial"/>
          <w:b/>
        </w:rPr>
        <w:t>XV. Solicitar a la Comisión Ejecutiva Nacional, la valoración y en su caso la ejecución de ayuda, atención, asistencia y/o compensación subsidiaria para casos de delitos del fuero común o violaciones a derechos humanos cometidos por servidores públicos del orden estatal o municipal en términos del artículo 88 Bis de la Ley General.</w:t>
      </w:r>
    </w:p>
    <w:p w14:paraId="7182AB74" w14:textId="77777777" w:rsidR="001D5F9A" w:rsidRPr="00D969B7" w:rsidRDefault="001D5F9A" w:rsidP="001D5F9A">
      <w:pPr>
        <w:spacing w:line="360" w:lineRule="auto"/>
        <w:jc w:val="both"/>
        <w:rPr>
          <w:rFonts w:ascii="Arial" w:hAnsi="Arial" w:cs="Arial"/>
          <w:b/>
        </w:rPr>
      </w:pPr>
    </w:p>
    <w:p w14:paraId="3CF872CF" w14:textId="77777777" w:rsidR="001D5F9A" w:rsidRPr="00D969B7" w:rsidRDefault="001D5F9A" w:rsidP="001D5F9A">
      <w:pPr>
        <w:spacing w:line="360" w:lineRule="auto"/>
        <w:jc w:val="both"/>
        <w:rPr>
          <w:rFonts w:ascii="Arial" w:hAnsi="Arial" w:cs="Arial"/>
          <w:b/>
        </w:rPr>
      </w:pPr>
      <w:r w:rsidRPr="00D969B7">
        <w:rPr>
          <w:rFonts w:ascii="Arial" w:hAnsi="Arial" w:cs="Arial"/>
          <w:b/>
        </w:rPr>
        <w:t>XVI</w:t>
      </w:r>
      <w:r w:rsidRPr="00D969B7">
        <w:rPr>
          <w:rFonts w:ascii="Arial" w:hAnsi="Arial" w:cs="Arial"/>
        </w:rPr>
        <w:t>. Las demás que establezcan esta ley; la Ley General de Víctimas; la Ley General para Prevenir, Investigar y Sancionar la Tortura y Otros Tratos o Penas Crueles, Inhumanos o Degradantes; el Código de la Administración Pública de Yucatán, su reglamento y el estatuto orgánico.</w:t>
      </w:r>
    </w:p>
    <w:p w14:paraId="53BEB40C" w14:textId="77777777" w:rsidR="001D5F9A" w:rsidRPr="00AB0C76" w:rsidRDefault="001D5F9A" w:rsidP="001D5F9A">
      <w:pPr>
        <w:spacing w:line="360" w:lineRule="auto"/>
        <w:jc w:val="both"/>
        <w:rPr>
          <w:rFonts w:ascii="Arial" w:hAnsi="Arial" w:cs="Arial"/>
          <w:b/>
          <w:lang w:val="es-ES_tradnl"/>
        </w:rPr>
      </w:pPr>
    </w:p>
    <w:p w14:paraId="560E24DF" w14:textId="54D5DF4E"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 xml:space="preserve">Artículo 45. </w:t>
      </w:r>
      <w:r w:rsidR="00E30347">
        <w:rPr>
          <w:rFonts w:ascii="Arial" w:hAnsi="Arial" w:cs="Arial"/>
          <w:b/>
          <w:bCs/>
        </w:rPr>
        <w:t>…</w:t>
      </w:r>
    </w:p>
    <w:p w14:paraId="77A96A28" w14:textId="77777777" w:rsidR="001D5F9A" w:rsidRPr="00AB0C76" w:rsidRDefault="001D5F9A" w:rsidP="001D5F9A">
      <w:pPr>
        <w:spacing w:line="360" w:lineRule="auto"/>
        <w:jc w:val="both"/>
        <w:rPr>
          <w:rFonts w:ascii="Arial" w:hAnsi="Arial" w:cs="Arial"/>
          <w:b/>
          <w:bCs/>
        </w:rPr>
      </w:pPr>
      <w:r w:rsidRPr="00AB0C76">
        <w:rPr>
          <w:rFonts w:ascii="Arial" w:hAnsi="Arial" w:cs="Arial"/>
        </w:rPr>
        <w:t xml:space="preserve">La comisión ejecutiva emitirá las disposiciones necesarias para el funcionamiento del fondo estatal en las que deberá precisar que medidas </w:t>
      </w:r>
      <w:r w:rsidRPr="00AB0C76">
        <w:rPr>
          <w:rFonts w:ascii="Arial" w:hAnsi="Arial" w:cs="Arial"/>
          <w:b/>
          <w:bCs/>
        </w:rPr>
        <w:t xml:space="preserve">o montos </w:t>
      </w:r>
      <w:r w:rsidRPr="00AB0C76">
        <w:rPr>
          <w:rFonts w:ascii="Arial" w:hAnsi="Arial" w:cs="Arial"/>
        </w:rPr>
        <w:t xml:space="preserve">podrán otorgarse </w:t>
      </w:r>
      <w:r w:rsidRPr="00AB0C76">
        <w:rPr>
          <w:rFonts w:ascii="Arial" w:hAnsi="Arial" w:cs="Arial"/>
          <w:b/>
          <w:bCs/>
        </w:rPr>
        <w:t xml:space="preserve">en favor de las víctimas </w:t>
      </w:r>
      <w:r w:rsidRPr="00AB0C76">
        <w:rPr>
          <w:rFonts w:ascii="Arial" w:hAnsi="Arial" w:cs="Arial"/>
        </w:rPr>
        <w:t>con cargo al fondo, así como los montos máximos</w:t>
      </w:r>
      <w:r w:rsidRPr="00AB0C76">
        <w:rPr>
          <w:rFonts w:ascii="Arial" w:hAnsi="Arial" w:cs="Arial"/>
          <w:b/>
          <w:bCs/>
        </w:rPr>
        <w:t xml:space="preserve"> a otorgar.</w:t>
      </w:r>
    </w:p>
    <w:p w14:paraId="395A76FE" w14:textId="77777777" w:rsidR="001D5F9A" w:rsidRPr="00AB0C76" w:rsidRDefault="001D5F9A" w:rsidP="001D5F9A">
      <w:pPr>
        <w:spacing w:line="360" w:lineRule="auto"/>
        <w:jc w:val="both"/>
        <w:rPr>
          <w:rFonts w:ascii="Arial" w:hAnsi="Arial" w:cs="Arial"/>
          <w:b/>
        </w:rPr>
      </w:pPr>
    </w:p>
    <w:p w14:paraId="5E93CEDB" w14:textId="77777777"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Al momento de establecer y otorgar dichas medidas, deberán tomar en cuenta lo siguiente:</w:t>
      </w:r>
    </w:p>
    <w:p w14:paraId="67738691" w14:textId="77777777" w:rsidR="001D5F9A" w:rsidRPr="00AB0C76" w:rsidRDefault="001D5F9A" w:rsidP="001D5F9A">
      <w:pPr>
        <w:spacing w:line="360" w:lineRule="auto"/>
        <w:jc w:val="both"/>
        <w:rPr>
          <w:rFonts w:ascii="Arial" w:hAnsi="Arial" w:cs="Arial"/>
          <w:b/>
          <w:bCs/>
        </w:rPr>
      </w:pPr>
    </w:p>
    <w:p w14:paraId="55FE4ECD" w14:textId="77777777"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I. El daño sufrido en la integridad física de la víctima;</w:t>
      </w:r>
    </w:p>
    <w:p w14:paraId="1821FE6B" w14:textId="77777777" w:rsidR="001D5F9A" w:rsidRPr="00AB0C76" w:rsidRDefault="001D5F9A" w:rsidP="001D5F9A">
      <w:pPr>
        <w:spacing w:line="360" w:lineRule="auto"/>
        <w:jc w:val="both"/>
        <w:rPr>
          <w:rFonts w:ascii="Arial" w:hAnsi="Arial" w:cs="Arial"/>
          <w:b/>
          <w:bCs/>
        </w:rPr>
      </w:pPr>
    </w:p>
    <w:p w14:paraId="6B2A1095" w14:textId="77777777" w:rsidR="001D5F9A" w:rsidRPr="00AB0C76" w:rsidRDefault="001D5F9A" w:rsidP="001D5F9A">
      <w:pPr>
        <w:spacing w:line="360" w:lineRule="auto"/>
        <w:jc w:val="both"/>
        <w:rPr>
          <w:rFonts w:ascii="Arial" w:hAnsi="Arial" w:cs="Arial"/>
          <w:b/>
          <w:bCs/>
        </w:rPr>
      </w:pPr>
      <w:r w:rsidRPr="00AB0C76">
        <w:rPr>
          <w:rFonts w:ascii="Arial" w:hAnsi="Arial" w:cs="Arial"/>
          <w:b/>
          <w:bCs/>
        </w:rPr>
        <w:t xml:space="preserve">II. El daño moral sufrido por la víctima o las personas con derecho a la reparación integral, entendiendo por éste a aquellos efectos nocivos de los hechos del caso que no tengan carácter económico o patrimonial y que no pueden ser tasados en términos monetarios. </w:t>
      </w:r>
    </w:p>
    <w:p w14:paraId="47CB096F" w14:textId="77777777" w:rsidR="001D5F9A" w:rsidRPr="00AB0C76" w:rsidRDefault="001D5F9A" w:rsidP="001D5F9A">
      <w:pPr>
        <w:spacing w:line="360" w:lineRule="auto"/>
        <w:jc w:val="both"/>
        <w:rPr>
          <w:rFonts w:ascii="Arial" w:hAnsi="Arial" w:cs="Arial"/>
          <w:b/>
        </w:rPr>
      </w:pPr>
    </w:p>
    <w:p w14:paraId="5335B0FA" w14:textId="77777777"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Comprendiendo así tanto sufrimientos como aflicciones causadas a las víctimas directas e indirectas, como el menoscabo de valores de gran significancia para las personas y toda perturbación que no sea susceptible de medición pecuniaria;</w:t>
      </w:r>
    </w:p>
    <w:p w14:paraId="4DD355DD" w14:textId="77777777" w:rsidR="001D5F9A" w:rsidRPr="00AB0C76" w:rsidRDefault="001D5F9A" w:rsidP="001D5F9A">
      <w:pPr>
        <w:spacing w:line="360" w:lineRule="auto"/>
        <w:jc w:val="both"/>
        <w:rPr>
          <w:rFonts w:ascii="Arial" w:hAnsi="Arial" w:cs="Arial"/>
          <w:b/>
          <w:bCs/>
        </w:rPr>
      </w:pPr>
    </w:p>
    <w:p w14:paraId="3F91E078" w14:textId="0EDE86C3" w:rsidR="001D5F9A" w:rsidRPr="00AB0C76" w:rsidRDefault="001D5F9A" w:rsidP="001D5F9A">
      <w:pPr>
        <w:spacing w:line="360" w:lineRule="auto"/>
        <w:jc w:val="both"/>
        <w:rPr>
          <w:rFonts w:ascii="Arial" w:hAnsi="Arial" w:cs="Arial"/>
          <w:b/>
          <w:bCs/>
        </w:rPr>
      </w:pPr>
      <w:r w:rsidRPr="00AB0C76">
        <w:rPr>
          <w:rFonts w:ascii="Arial" w:hAnsi="Arial" w:cs="Arial"/>
          <w:b/>
          <w:bCs/>
        </w:rPr>
        <w:t>III. El resarcimiento de los perjuicios ocasionados o lucro cesante, incluyendo el pago de los salarios o percepciones correspondientes, cuando por lesiones se cause incapacidad para trabajar en oficio, arte o profesión;</w:t>
      </w:r>
    </w:p>
    <w:p w14:paraId="5A5D259F" w14:textId="77777777" w:rsidR="001D5F9A" w:rsidRPr="00AB0C76" w:rsidRDefault="001D5F9A" w:rsidP="001D5F9A">
      <w:pPr>
        <w:spacing w:line="360" w:lineRule="auto"/>
        <w:jc w:val="both"/>
        <w:rPr>
          <w:rFonts w:ascii="Arial" w:hAnsi="Arial" w:cs="Arial"/>
          <w:b/>
          <w:bCs/>
          <w:highlight w:val="cyan"/>
        </w:rPr>
      </w:pPr>
    </w:p>
    <w:p w14:paraId="42793049" w14:textId="6D41C2E4" w:rsidR="001D5F9A" w:rsidRPr="00AB0C76" w:rsidRDefault="001D5F9A" w:rsidP="001D5F9A">
      <w:pPr>
        <w:spacing w:line="360" w:lineRule="auto"/>
        <w:jc w:val="both"/>
        <w:rPr>
          <w:rFonts w:ascii="Arial" w:hAnsi="Arial" w:cs="Arial"/>
          <w:b/>
          <w:bCs/>
        </w:rPr>
      </w:pPr>
      <w:r w:rsidRPr="00AB0C76">
        <w:rPr>
          <w:rFonts w:ascii="Arial" w:hAnsi="Arial" w:cs="Arial"/>
          <w:b/>
          <w:bCs/>
        </w:rPr>
        <w:t>IV. La pérdida de oportunidades, en particular las de educación y prestaciones sociales;</w:t>
      </w:r>
    </w:p>
    <w:p w14:paraId="3E3E2D19" w14:textId="77777777" w:rsidR="001D5F9A" w:rsidRPr="00AB0C76" w:rsidRDefault="001D5F9A" w:rsidP="001D5F9A">
      <w:pPr>
        <w:spacing w:line="360" w:lineRule="auto"/>
        <w:jc w:val="both"/>
        <w:rPr>
          <w:rFonts w:ascii="Arial" w:hAnsi="Arial" w:cs="Arial"/>
          <w:b/>
          <w:bCs/>
        </w:rPr>
      </w:pPr>
    </w:p>
    <w:p w14:paraId="7254E3FB" w14:textId="33CD7D04"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V. Los daños patrimoniales generados como consecuencia de delitos o violaciones a derechos humanos;</w:t>
      </w:r>
    </w:p>
    <w:p w14:paraId="3DBB1476" w14:textId="77777777" w:rsidR="001D5F9A" w:rsidRPr="00AB0C76" w:rsidRDefault="001D5F9A" w:rsidP="001D5F9A">
      <w:pPr>
        <w:spacing w:line="360" w:lineRule="auto"/>
        <w:jc w:val="both"/>
        <w:rPr>
          <w:rFonts w:ascii="Arial" w:hAnsi="Arial" w:cs="Arial"/>
          <w:b/>
          <w:bCs/>
        </w:rPr>
      </w:pPr>
    </w:p>
    <w:p w14:paraId="4D0CCB82" w14:textId="67188C5B" w:rsidR="001D5F9A" w:rsidRPr="00AB0C76" w:rsidRDefault="001D5F9A" w:rsidP="001D5F9A">
      <w:pPr>
        <w:spacing w:line="360" w:lineRule="auto"/>
        <w:jc w:val="both"/>
        <w:rPr>
          <w:rFonts w:ascii="Arial" w:hAnsi="Arial" w:cs="Arial"/>
          <w:b/>
          <w:bCs/>
        </w:rPr>
      </w:pPr>
      <w:r w:rsidRPr="00AB0C76">
        <w:rPr>
          <w:rFonts w:ascii="Arial" w:hAnsi="Arial" w:cs="Arial"/>
          <w:b/>
          <w:bCs/>
        </w:rPr>
        <w:t>VI. El pago de los gastos y costas judiciales del asesor jurídico cuando éste sea privado;</w:t>
      </w:r>
    </w:p>
    <w:p w14:paraId="7EE80F7E" w14:textId="77777777" w:rsidR="001D5F9A" w:rsidRPr="00AB0C76" w:rsidRDefault="001D5F9A" w:rsidP="001D5F9A">
      <w:pPr>
        <w:spacing w:line="360" w:lineRule="auto"/>
        <w:jc w:val="both"/>
        <w:rPr>
          <w:rFonts w:ascii="Arial" w:hAnsi="Arial" w:cs="Arial"/>
          <w:b/>
          <w:bCs/>
        </w:rPr>
      </w:pPr>
    </w:p>
    <w:p w14:paraId="27A749BD" w14:textId="40250408" w:rsidR="001D5F9A" w:rsidRPr="00AB0C76" w:rsidRDefault="001D5F9A" w:rsidP="001D5F9A">
      <w:pPr>
        <w:spacing w:line="360" w:lineRule="auto"/>
        <w:jc w:val="both"/>
        <w:rPr>
          <w:rFonts w:ascii="Arial" w:hAnsi="Arial" w:cs="Arial"/>
        </w:rPr>
      </w:pPr>
      <w:r w:rsidRPr="00AB0C76">
        <w:rPr>
          <w:rFonts w:ascii="Arial" w:hAnsi="Arial" w:cs="Arial"/>
          <w:b/>
          <w:bCs/>
        </w:rPr>
        <w:t>VII. El pago de los tratamientos médicos o terapéuticos que, como consecuencia del delito o de la violación a los derechos humanos, sean necesarios para la recuperación de la salud psíquica y física de la víctima; y</w:t>
      </w:r>
      <w:r w:rsidRPr="00AB0C76">
        <w:rPr>
          <w:rFonts w:ascii="Arial" w:hAnsi="Arial" w:cs="Arial"/>
        </w:rPr>
        <w:t>,</w:t>
      </w:r>
    </w:p>
    <w:p w14:paraId="57C49FF7" w14:textId="77777777" w:rsidR="001D5F9A" w:rsidRPr="00AB0C76" w:rsidRDefault="001D5F9A" w:rsidP="001D5F9A">
      <w:pPr>
        <w:spacing w:line="360" w:lineRule="auto"/>
        <w:jc w:val="both"/>
        <w:rPr>
          <w:rFonts w:ascii="Arial" w:hAnsi="Arial" w:cs="Arial"/>
          <w:lang w:val="es-MX" w:eastAsia="en-US"/>
        </w:rPr>
      </w:pPr>
    </w:p>
    <w:p w14:paraId="2D39AB70" w14:textId="77777777" w:rsidR="001D5F9A" w:rsidRPr="00AB0C76" w:rsidRDefault="001D5F9A" w:rsidP="001D5F9A">
      <w:pPr>
        <w:spacing w:line="360" w:lineRule="auto"/>
        <w:jc w:val="both"/>
        <w:rPr>
          <w:rFonts w:ascii="Arial" w:hAnsi="Arial" w:cs="Arial"/>
          <w:b/>
          <w:bCs/>
        </w:rPr>
      </w:pPr>
      <w:r w:rsidRPr="00AB0C76">
        <w:rPr>
          <w:rFonts w:ascii="Arial" w:hAnsi="Arial" w:cs="Arial"/>
          <w:b/>
          <w:bCs/>
        </w:rPr>
        <w:t>VIII.- Los gastos comprobables de transporte, alojamiento, comunicación o alimentación que le ocasione trasladarse al lugar del juicio o para asistir a su tratamiento, si la víctima reside en Municipio distinto al del enjuiciamiento o donde recibe la atención.</w:t>
      </w:r>
    </w:p>
    <w:p w14:paraId="006F63A8" w14:textId="77777777" w:rsidR="001D5F9A" w:rsidRPr="00AB0C76" w:rsidRDefault="001D5F9A" w:rsidP="001D5F9A">
      <w:pPr>
        <w:spacing w:line="360" w:lineRule="auto"/>
        <w:jc w:val="both"/>
        <w:rPr>
          <w:rFonts w:ascii="Arial" w:hAnsi="Arial" w:cs="Arial"/>
          <w:b/>
          <w:bCs/>
        </w:rPr>
      </w:pPr>
    </w:p>
    <w:p w14:paraId="4C4EDBDA" w14:textId="5BFC7C70" w:rsidR="001D5F9A" w:rsidRPr="00AB0C76" w:rsidRDefault="001D5F9A" w:rsidP="001D5F9A">
      <w:pPr>
        <w:spacing w:line="360" w:lineRule="auto"/>
        <w:jc w:val="both"/>
        <w:rPr>
          <w:rFonts w:ascii="Arial" w:hAnsi="Arial" w:cs="Arial"/>
          <w:b/>
          <w:bCs/>
          <w:lang w:val="es-MX" w:eastAsia="en-US"/>
        </w:rPr>
      </w:pPr>
      <w:r w:rsidRPr="00AB0C76">
        <w:rPr>
          <w:rFonts w:ascii="Arial" w:hAnsi="Arial" w:cs="Arial"/>
          <w:b/>
          <w:bCs/>
        </w:rPr>
        <w:t xml:space="preserve">Artículo 53. </w:t>
      </w:r>
      <w:r w:rsidR="0007098F">
        <w:rPr>
          <w:rFonts w:ascii="Arial" w:hAnsi="Arial" w:cs="Arial"/>
          <w:b/>
          <w:bCs/>
        </w:rPr>
        <w:t>…</w:t>
      </w:r>
    </w:p>
    <w:p w14:paraId="08552067" w14:textId="77777777" w:rsidR="001D5F9A" w:rsidRPr="00AB0C76" w:rsidRDefault="001D5F9A" w:rsidP="001D5F9A">
      <w:pPr>
        <w:spacing w:line="360" w:lineRule="auto"/>
        <w:jc w:val="both"/>
        <w:rPr>
          <w:rFonts w:ascii="Arial" w:hAnsi="Arial" w:cs="Arial"/>
          <w:b/>
          <w:bCs/>
        </w:rPr>
      </w:pPr>
      <w:r w:rsidRPr="00AB0C76">
        <w:rPr>
          <w:rFonts w:ascii="Arial" w:hAnsi="Arial" w:cs="Arial"/>
        </w:rPr>
        <w:t xml:space="preserve">La compensación es la medida que tiene por objeto </w:t>
      </w:r>
      <w:r w:rsidRPr="00AB0C76">
        <w:rPr>
          <w:rFonts w:ascii="Arial" w:hAnsi="Arial" w:cs="Arial"/>
          <w:b/>
          <w:bCs/>
        </w:rPr>
        <w:t>la reparación integral del daño</w:t>
      </w:r>
      <w:r w:rsidRPr="00AB0C76">
        <w:rPr>
          <w:rFonts w:ascii="Arial" w:hAnsi="Arial" w:cs="Arial"/>
        </w:rPr>
        <w:t xml:space="preserve"> por los perjuicios, sufrimientos y pérdidas económicas evaluables </w:t>
      </w:r>
      <w:r w:rsidRPr="00AB0C76">
        <w:rPr>
          <w:rFonts w:ascii="Arial" w:hAnsi="Arial" w:cs="Arial"/>
          <w:b/>
          <w:bCs/>
        </w:rPr>
        <w:t>que hayan sido ocasionadas por la comisión de algún delito en términos del Código Nacional de Procedimientos Penales, así como para violaciones de derechos humanos en términos de la legislación estatal y nacional o de los instrumentos internacionales en materia de derechos humanos.</w:t>
      </w:r>
    </w:p>
    <w:p w14:paraId="44C8C511" w14:textId="77777777" w:rsidR="001D5F9A" w:rsidRPr="00AB0C76" w:rsidRDefault="001D5F9A" w:rsidP="001D5F9A">
      <w:pPr>
        <w:spacing w:line="360" w:lineRule="auto"/>
        <w:jc w:val="both"/>
        <w:rPr>
          <w:rFonts w:ascii="Arial" w:hAnsi="Arial" w:cs="Arial"/>
        </w:rPr>
      </w:pPr>
    </w:p>
    <w:p w14:paraId="653CF91C" w14:textId="77777777" w:rsidR="001D5F9A" w:rsidRPr="0007098F" w:rsidRDefault="001D5F9A" w:rsidP="001D5F9A">
      <w:pPr>
        <w:spacing w:line="360" w:lineRule="auto"/>
        <w:jc w:val="both"/>
        <w:rPr>
          <w:rFonts w:ascii="Arial" w:hAnsi="Arial" w:cs="Arial"/>
          <w:bCs/>
        </w:rPr>
      </w:pPr>
      <w:r w:rsidRPr="0007098F">
        <w:rPr>
          <w:rFonts w:ascii="Arial" w:hAnsi="Arial" w:cs="Arial"/>
          <w:bCs/>
        </w:rPr>
        <w:t>…</w:t>
      </w:r>
    </w:p>
    <w:p w14:paraId="6F2DA280" w14:textId="77777777" w:rsidR="001D5F9A" w:rsidRPr="00AB0C76" w:rsidRDefault="001D5F9A" w:rsidP="001D5F9A">
      <w:pPr>
        <w:spacing w:line="360" w:lineRule="auto"/>
        <w:jc w:val="both"/>
        <w:rPr>
          <w:rFonts w:ascii="Arial" w:hAnsi="Arial" w:cs="Arial"/>
          <w:b/>
        </w:rPr>
      </w:pPr>
    </w:p>
    <w:p w14:paraId="44C007F4" w14:textId="2F06BDC6" w:rsidR="001D5F9A" w:rsidRPr="00AB0C76" w:rsidRDefault="001D5F9A" w:rsidP="001D5F9A">
      <w:pPr>
        <w:spacing w:line="360" w:lineRule="auto"/>
        <w:jc w:val="both"/>
        <w:rPr>
          <w:rFonts w:ascii="Arial" w:hAnsi="Arial" w:cs="Arial"/>
          <w:b/>
          <w:lang w:val="es-ES_tradnl"/>
        </w:rPr>
      </w:pPr>
      <w:r w:rsidRPr="00AB0C76">
        <w:rPr>
          <w:rFonts w:ascii="Arial" w:hAnsi="Arial" w:cs="Arial"/>
          <w:b/>
          <w:lang w:val="es-ES_tradnl"/>
        </w:rPr>
        <w:t xml:space="preserve">Artículo 55. </w:t>
      </w:r>
      <w:r w:rsidR="0007098F">
        <w:rPr>
          <w:rFonts w:ascii="Arial" w:hAnsi="Arial" w:cs="Arial"/>
          <w:b/>
          <w:lang w:val="es-ES_tradnl"/>
        </w:rPr>
        <w:t>…</w:t>
      </w:r>
    </w:p>
    <w:p w14:paraId="15FDF46F" w14:textId="77777777" w:rsidR="001D5F9A" w:rsidRPr="00AB0C76" w:rsidRDefault="001D5F9A" w:rsidP="001D5F9A">
      <w:pPr>
        <w:spacing w:line="360" w:lineRule="auto"/>
        <w:jc w:val="both"/>
        <w:rPr>
          <w:rFonts w:ascii="Arial" w:hAnsi="Arial" w:cs="Arial"/>
          <w:b/>
        </w:rPr>
      </w:pPr>
      <w:r w:rsidRPr="00AB0C76">
        <w:rPr>
          <w:rFonts w:ascii="Arial" w:hAnsi="Arial" w:cs="Arial"/>
          <w:lang w:val="es-ES_tradnl"/>
        </w:rPr>
        <w:t xml:space="preserve">Las víctimas de violaciones a derechos humanos serán compensadas en los términos y montos </w:t>
      </w:r>
      <w:r w:rsidRPr="00AB0C76">
        <w:rPr>
          <w:rFonts w:ascii="Arial" w:hAnsi="Arial" w:cs="Arial"/>
          <w:b/>
          <w:bCs/>
          <w:lang w:val="es-ES_tradnl"/>
        </w:rPr>
        <w:t>correspondientes, tomando en consideración la presente ley, la ley general y las resoluciones</w:t>
      </w:r>
      <w:r w:rsidRPr="00AB0C76">
        <w:rPr>
          <w:rFonts w:ascii="Arial" w:hAnsi="Arial" w:cs="Arial"/>
          <w:lang w:val="es-ES_tradnl"/>
        </w:rPr>
        <w:t xml:space="preserve"> que emitan los organismos de protección de los derechos humanos </w:t>
      </w:r>
      <w:r w:rsidRPr="00AB0C76">
        <w:rPr>
          <w:rFonts w:ascii="Arial" w:hAnsi="Arial" w:cs="Arial"/>
          <w:b/>
          <w:bCs/>
          <w:lang w:val="es-ES_tradnl"/>
        </w:rPr>
        <w:t>sean del ámbito estatal, nacional o internacional</w:t>
      </w:r>
      <w:r w:rsidRPr="00AB0C76">
        <w:rPr>
          <w:rFonts w:ascii="Arial" w:hAnsi="Arial" w:cs="Arial"/>
          <w:lang w:val="es-ES_tradnl"/>
        </w:rPr>
        <w:t>. Lo anterior, sin perjuicio de las responsabilidades civiles, penales y administrativas que deriven de estas en los términos de la ley.</w:t>
      </w:r>
    </w:p>
    <w:p w14:paraId="1E614EFB" w14:textId="77777777" w:rsidR="001D5F9A" w:rsidRDefault="001D5F9A" w:rsidP="00E44AF7">
      <w:pPr>
        <w:spacing w:line="360" w:lineRule="auto"/>
        <w:rPr>
          <w:rFonts w:ascii="Arial" w:eastAsia="Arial" w:hAnsi="Arial" w:cs="Arial"/>
          <w:b/>
        </w:rPr>
      </w:pPr>
    </w:p>
    <w:p w14:paraId="161FBC2B" w14:textId="77777777" w:rsidR="001D5F9A" w:rsidRPr="002058A2" w:rsidRDefault="001D5F9A" w:rsidP="001D5F9A">
      <w:pPr>
        <w:spacing w:line="360" w:lineRule="auto"/>
        <w:jc w:val="center"/>
        <w:rPr>
          <w:rFonts w:ascii="Arial" w:eastAsia="Arial" w:hAnsi="Arial" w:cs="Arial"/>
          <w:b/>
        </w:rPr>
      </w:pPr>
      <w:r w:rsidRPr="002058A2">
        <w:rPr>
          <w:rFonts w:ascii="Arial" w:eastAsia="Arial" w:hAnsi="Arial" w:cs="Arial"/>
          <w:b/>
        </w:rPr>
        <w:t>TRANSITORIOS</w:t>
      </w:r>
    </w:p>
    <w:p w14:paraId="5A826DF3" w14:textId="77777777" w:rsidR="001D5F9A" w:rsidRPr="002058A2" w:rsidRDefault="001D5F9A" w:rsidP="001D5F9A">
      <w:pPr>
        <w:spacing w:line="360" w:lineRule="auto"/>
        <w:jc w:val="center"/>
        <w:rPr>
          <w:rFonts w:ascii="Arial" w:eastAsia="Arial" w:hAnsi="Arial" w:cs="Arial"/>
          <w:b/>
        </w:rPr>
      </w:pPr>
    </w:p>
    <w:p w14:paraId="58C0E32F" w14:textId="2549036A" w:rsidR="001D5F9A" w:rsidRPr="002058A2" w:rsidRDefault="001D5F9A" w:rsidP="001D5F9A">
      <w:pPr>
        <w:spacing w:line="360" w:lineRule="auto"/>
        <w:jc w:val="both"/>
        <w:rPr>
          <w:rFonts w:ascii="Arial" w:eastAsia="Arial" w:hAnsi="Arial" w:cs="Arial"/>
          <w:b/>
        </w:rPr>
      </w:pPr>
      <w:r w:rsidRPr="002058A2">
        <w:rPr>
          <w:rFonts w:ascii="Arial" w:eastAsia="Arial" w:hAnsi="Arial" w:cs="Arial"/>
          <w:b/>
        </w:rPr>
        <w:t xml:space="preserve">Artículo </w:t>
      </w:r>
      <w:r w:rsidR="00E44AF7">
        <w:rPr>
          <w:rFonts w:ascii="Arial" w:eastAsia="Arial" w:hAnsi="Arial" w:cs="Arial"/>
          <w:b/>
        </w:rPr>
        <w:t>P</w:t>
      </w:r>
      <w:r w:rsidR="00E44AF7" w:rsidRPr="002058A2">
        <w:rPr>
          <w:rFonts w:ascii="Arial" w:eastAsia="Arial" w:hAnsi="Arial" w:cs="Arial"/>
          <w:b/>
        </w:rPr>
        <w:t>rimero. -</w:t>
      </w:r>
      <w:r>
        <w:rPr>
          <w:rFonts w:ascii="Arial" w:eastAsia="Arial" w:hAnsi="Arial" w:cs="Arial"/>
          <w:b/>
        </w:rPr>
        <w:t xml:space="preserve"> </w:t>
      </w:r>
      <w:r w:rsidRPr="002058A2">
        <w:rPr>
          <w:rFonts w:ascii="Arial" w:eastAsia="Arial" w:hAnsi="Arial" w:cs="Arial"/>
          <w:bCs/>
        </w:rPr>
        <w:t xml:space="preserve">El presente decreto entrará en vigor al día siguiente </w:t>
      </w:r>
      <w:r w:rsidR="00E44AF7">
        <w:rPr>
          <w:rFonts w:ascii="Arial" w:eastAsia="Arial" w:hAnsi="Arial" w:cs="Arial"/>
          <w:bCs/>
        </w:rPr>
        <w:t xml:space="preserve">al </w:t>
      </w:r>
      <w:r w:rsidRPr="002058A2">
        <w:rPr>
          <w:rFonts w:ascii="Arial" w:eastAsia="Arial" w:hAnsi="Arial" w:cs="Arial"/>
          <w:bCs/>
        </w:rPr>
        <w:t>de su publicación en el Diario Oficial del Gobierno del Estado de Yucatán.</w:t>
      </w:r>
    </w:p>
    <w:p w14:paraId="7AD86F17" w14:textId="77777777" w:rsidR="001D5F9A" w:rsidRPr="002058A2" w:rsidRDefault="001D5F9A" w:rsidP="001D5F9A">
      <w:pPr>
        <w:spacing w:line="360" w:lineRule="auto"/>
        <w:jc w:val="both"/>
        <w:rPr>
          <w:rFonts w:ascii="Arial" w:eastAsia="Arial" w:hAnsi="Arial" w:cs="Arial"/>
          <w:b/>
        </w:rPr>
      </w:pPr>
    </w:p>
    <w:p w14:paraId="5C2AD092" w14:textId="21AC260D" w:rsidR="001D5F9A" w:rsidRPr="002058A2" w:rsidRDefault="001D5F9A" w:rsidP="001D5F9A">
      <w:pPr>
        <w:spacing w:line="360" w:lineRule="auto"/>
        <w:jc w:val="both"/>
        <w:rPr>
          <w:rFonts w:ascii="Arial" w:eastAsia="Arial" w:hAnsi="Arial" w:cs="Arial"/>
          <w:bCs/>
        </w:rPr>
      </w:pPr>
      <w:r w:rsidRPr="002058A2">
        <w:rPr>
          <w:rFonts w:ascii="Arial" w:eastAsia="Arial" w:hAnsi="Arial" w:cs="Arial"/>
          <w:b/>
        </w:rPr>
        <w:t xml:space="preserve">Artículo </w:t>
      </w:r>
      <w:r w:rsidR="00E44AF7">
        <w:rPr>
          <w:rFonts w:ascii="Arial" w:eastAsia="Arial" w:hAnsi="Arial" w:cs="Arial"/>
          <w:b/>
        </w:rPr>
        <w:t>S</w:t>
      </w:r>
      <w:r w:rsidR="00E44AF7" w:rsidRPr="002058A2">
        <w:rPr>
          <w:rFonts w:ascii="Arial" w:eastAsia="Arial" w:hAnsi="Arial" w:cs="Arial"/>
          <w:b/>
        </w:rPr>
        <w:t>egundo. -</w:t>
      </w:r>
      <w:r>
        <w:rPr>
          <w:rFonts w:ascii="Arial" w:eastAsia="Arial" w:hAnsi="Arial" w:cs="Arial"/>
          <w:b/>
        </w:rPr>
        <w:t xml:space="preserve"> </w:t>
      </w:r>
      <w:r w:rsidRPr="002058A2">
        <w:rPr>
          <w:rFonts w:ascii="Arial" w:eastAsia="Arial" w:hAnsi="Arial" w:cs="Arial"/>
          <w:bCs/>
        </w:rPr>
        <w:t xml:space="preserve">Se derogan todas las disposiciones de igual o menor rango que se opongan al contenido del presente decreto. </w:t>
      </w:r>
    </w:p>
    <w:p w14:paraId="71905DC2" w14:textId="77777777" w:rsidR="001D5F9A" w:rsidRDefault="001D5F9A" w:rsidP="001D5F9A">
      <w:pPr>
        <w:spacing w:line="360" w:lineRule="auto"/>
        <w:jc w:val="both"/>
        <w:rPr>
          <w:rFonts w:ascii="Arial" w:hAnsi="Arial" w:cs="Arial"/>
          <w:b/>
          <w:bCs/>
          <w:lang w:val="es-ES_tradnl"/>
        </w:rPr>
      </w:pPr>
    </w:p>
    <w:p w14:paraId="4A69CAD2" w14:textId="384E0189" w:rsidR="001D5F9A" w:rsidRPr="002058A2" w:rsidRDefault="00E30347" w:rsidP="001D5F9A">
      <w:pPr>
        <w:spacing w:line="360" w:lineRule="auto"/>
        <w:ind w:firstLine="708"/>
        <w:jc w:val="both"/>
        <w:rPr>
          <w:rFonts w:ascii="Arial" w:hAnsi="Arial" w:cs="Arial"/>
          <w:b/>
          <w:bCs/>
          <w:lang w:val="es-ES_tradnl"/>
        </w:rPr>
      </w:pPr>
      <w:r>
        <w:rPr>
          <w:rFonts w:ascii="Arial" w:hAnsi="Arial" w:cs="Arial"/>
          <w:b/>
          <w:bCs/>
          <w:lang w:val="es-ES_tradnl"/>
        </w:rPr>
        <w:t>MÉRIDA, YUCATÁN A 11 DÍAS DEL MES DE NOVIEMBRE DEL AÑO 2020.</w:t>
      </w:r>
    </w:p>
    <w:p w14:paraId="5796B121" w14:textId="77777777" w:rsidR="001D5F9A" w:rsidRPr="002058A2" w:rsidRDefault="001D5F9A" w:rsidP="001D5F9A">
      <w:pPr>
        <w:spacing w:line="360" w:lineRule="auto"/>
        <w:jc w:val="both"/>
        <w:rPr>
          <w:rFonts w:ascii="Arial" w:hAnsi="Arial" w:cs="Arial"/>
          <w:lang w:val="es-ES_tradnl"/>
        </w:rPr>
      </w:pPr>
    </w:p>
    <w:p w14:paraId="4B162CD5" w14:textId="6E6E7FB5" w:rsidR="001D5F9A" w:rsidRDefault="001D5F9A" w:rsidP="001D5F9A">
      <w:pPr>
        <w:spacing w:line="360" w:lineRule="auto"/>
        <w:jc w:val="center"/>
        <w:rPr>
          <w:rFonts w:ascii="Arial" w:hAnsi="Arial" w:cs="Arial"/>
          <w:b/>
          <w:lang w:val="es-ES_tradnl"/>
        </w:rPr>
      </w:pPr>
      <w:r w:rsidRPr="002058A2">
        <w:rPr>
          <w:rFonts w:ascii="Arial" w:hAnsi="Arial" w:cs="Arial"/>
          <w:b/>
          <w:lang w:val="es-ES_tradnl"/>
        </w:rPr>
        <w:t>ATENTAMENTE</w:t>
      </w:r>
    </w:p>
    <w:p w14:paraId="2026437C" w14:textId="76F7A1EB" w:rsidR="00E44AF7" w:rsidRDefault="00E44AF7" w:rsidP="001D5F9A">
      <w:pPr>
        <w:spacing w:line="360" w:lineRule="auto"/>
        <w:jc w:val="center"/>
        <w:rPr>
          <w:rFonts w:ascii="Arial" w:hAnsi="Arial" w:cs="Arial"/>
          <w:b/>
          <w:lang w:val="es-ES_tradnl"/>
        </w:rPr>
      </w:pPr>
    </w:p>
    <w:p w14:paraId="150BA537" w14:textId="7ACDF7BC" w:rsidR="00E44AF7" w:rsidRDefault="00E44AF7" w:rsidP="001D5F9A">
      <w:pPr>
        <w:spacing w:line="360" w:lineRule="auto"/>
        <w:jc w:val="center"/>
        <w:rPr>
          <w:rFonts w:ascii="Arial" w:hAnsi="Arial" w:cs="Arial"/>
          <w:b/>
          <w:lang w:val="es-ES_tradnl"/>
        </w:rPr>
      </w:pPr>
    </w:p>
    <w:p w14:paraId="4AA5CF72" w14:textId="0A777F68" w:rsidR="00E44AF7" w:rsidRDefault="00E44AF7" w:rsidP="001D5F9A">
      <w:pPr>
        <w:spacing w:line="360" w:lineRule="auto"/>
        <w:jc w:val="center"/>
        <w:rPr>
          <w:rFonts w:ascii="Arial" w:hAnsi="Arial" w:cs="Arial"/>
          <w:b/>
          <w:lang w:val="es-ES_tradnl"/>
        </w:rPr>
      </w:pPr>
      <w:r>
        <w:rPr>
          <w:rFonts w:ascii="Arial" w:hAnsi="Arial" w:cs="Arial"/>
          <w:b/>
          <w:lang w:val="es-ES_tradnl"/>
        </w:rPr>
        <w:t>______________________________________</w:t>
      </w:r>
    </w:p>
    <w:p w14:paraId="603BC936" w14:textId="2E136A2F" w:rsidR="00E44AF7" w:rsidRDefault="003B330E" w:rsidP="001D5F9A">
      <w:pPr>
        <w:spacing w:line="360" w:lineRule="auto"/>
        <w:jc w:val="center"/>
        <w:rPr>
          <w:rFonts w:ascii="Arial" w:hAnsi="Arial" w:cs="Arial"/>
          <w:b/>
          <w:lang w:val="es-ES_tradnl"/>
        </w:rPr>
      </w:pPr>
      <w:r>
        <w:rPr>
          <w:rFonts w:ascii="Arial" w:hAnsi="Arial" w:cs="Arial"/>
          <w:b/>
          <w:lang w:val="es-ES_tradnl"/>
        </w:rPr>
        <w:t xml:space="preserve">DIPUTADA </w:t>
      </w:r>
      <w:r w:rsidR="00E44AF7">
        <w:rPr>
          <w:rFonts w:ascii="Arial" w:hAnsi="Arial" w:cs="Arial"/>
          <w:b/>
          <w:lang w:val="es-ES_tradnl"/>
        </w:rPr>
        <w:t>MARÍA TERESA MOISÉS ESCALANTE</w:t>
      </w:r>
    </w:p>
    <w:p w14:paraId="39EB7CC7" w14:textId="75B3F6C9" w:rsidR="00E44AF7" w:rsidRPr="002058A2" w:rsidRDefault="00E44AF7" w:rsidP="001D5F9A">
      <w:pPr>
        <w:spacing w:line="360" w:lineRule="auto"/>
        <w:jc w:val="center"/>
        <w:rPr>
          <w:rFonts w:ascii="Arial" w:hAnsi="Arial" w:cs="Arial"/>
          <w:b/>
          <w:lang w:val="es-ES_tradnl"/>
        </w:rPr>
      </w:pPr>
      <w:r>
        <w:rPr>
          <w:rFonts w:ascii="Arial" w:hAnsi="Arial" w:cs="Arial"/>
          <w:b/>
          <w:lang w:val="es-ES_tradnl"/>
        </w:rPr>
        <w:t>DISTRITO XI</w:t>
      </w:r>
    </w:p>
    <w:p w14:paraId="54F3CD0B" w14:textId="538779EF" w:rsidR="00E90379" w:rsidRPr="00731997" w:rsidRDefault="00E90379" w:rsidP="001D5F9A">
      <w:pPr>
        <w:spacing w:line="360" w:lineRule="auto"/>
        <w:jc w:val="both"/>
        <w:rPr>
          <w:rFonts w:ascii="Arial" w:hAnsi="Arial" w:cs="Arial"/>
          <w:b/>
          <w:sz w:val="26"/>
          <w:szCs w:val="26"/>
        </w:rPr>
      </w:pPr>
    </w:p>
    <w:sectPr w:rsidR="00E90379" w:rsidRPr="00731997" w:rsidSect="00936D98">
      <w:headerReference w:type="default" r:id="rId8"/>
      <w:foot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15E03" w14:textId="77777777" w:rsidR="0069430F" w:rsidRDefault="0069430F">
      <w:r>
        <w:separator/>
      </w:r>
    </w:p>
  </w:endnote>
  <w:endnote w:type="continuationSeparator" w:id="0">
    <w:p w14:paraId="069DDDDC" w14:textId="77777777" w:rsidR="0069430F" w:rsidRDefault="0069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757C5" w14:textId="0C3AA6AA" w:rsidR="008E760B" w:rsidRDefault="008E760B">
    <w:pPr>
      <w:pStyle w:val="Piedepgina"/>
      <w:jc w:val="center"/>
    </w:pPr>
    <w:r>
      <w:fldChar w:fldCharType="begin"/>
    </w:r>
    <w:r>
      <w:instrText>PAGE   \* MERGEFORMAT</w:instrText>
    </w:r>
    <w:r>
      <w:fldChar w:fldCharType="separate"/>
    </w:r>
    <w:r w:rsidR="00A013D8" w:rsidRPr="00A013D8">
      <w:rPr>
        <w:noProof/>
        <w:lang w:val="es-MX" w:eastAsia="ja-JP"/>
      </w:rPr>
      <w:t>51</w:t>
    </w:r>
    <w:r>
      <w:rPr>
        <w:noProof/>
        <w:lang w:val="es-MX" w:eastAsia="ja-JP"/>
      </w:rPr>
      <w:fldChar w:fldCharType="end"/>
    </w:r>
  </w:p>
  <w:p w14:paraId="497ED22B" w14:textId="77777777" w:rsidR="008E760B" w:rsidRDefault="008E76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65B4C" w14:textId="77777777" w:rsidR="0069430F" w:rsidRDefault="0069430F">
      <w:r>
        <w:separator/>
      </w:r>
    </w:p>
  </w:footnote>
  <w:footnote w:type="continuationSeparator" w:id="0">
    <w:p w14:paraId="2DD321B1" w14:textId="77777777" w:rsidR="0069430F" w:rsidRDefault="0069430F">
      <w:r>
        <w:continuationSeparator/>
      </w:r>
    </w:p>
  </w:footnote>
  <w:footnote w:id="1">
    <w:p w14:paraId="51ED22BF" w14:textId="77777777" w:rsidR="008E760B" w:rsidRPr="001B4D05" w:rsidRDefault="008E760B" w:rsidP="00DA063E">
      <w:pPr>
        <w:pStyle w:val="Textonotapie"/>
        <w:jc w:val="both"/>
        <w:rPr>
          <w:rFonts w:ascii="Arial" w:hAnsi="Arial" w:cs="Arial"/>
          <w:lang w:val="es-MX"/>
        </w:rPr>
      </w:pPr>
      <w:r w:rsidRPr="001B4D05">
        <w:rPr>
          <w:rStyle w:val="Refdenotaalpie"/>
          <w:rFonts w:ascii="Arial" w:hAnsi="Arial" w:cs="Arial"/>
        </w:rPr>
        <w:footnoteRef/>
      </w:r>
      <w:r w:rsidRPr="001B4D05">
        <w:rPr>
          <w:rFonts w:ascii="Arial" w:hAnsi="Arial" w:cs="Arial"/>
          <w:lang w:val="es-MX"/>
        </w:rPr>
        <w:t>CALDERON GAMBOA, Jorge F, La reparación integral en la jurisprudencia de la Corte Interamericana de Derechos Humanos: Estándares aplicables al nuevo paradigma mexicano, Instituto de Investigaciones Jurídicas de la UNAM, 2013, pp. 147-148.</w:t>
      </w:r>
    </w:p>
  </w:footnote>
  <w:footnote w:id="2">
    <w:p w14:paraId="115AD075" w14:textId="557ACEE3" w:rsidR="008E760B" w:rsidRPr="001B4D05" w:rsidRDefault="008E760B" w:rsidP="00DA063E">
      <w:pPr>
        <w:pStyle w:val="Textonotapie"/>
        <w:jc w:val="both"/>
        <w:rPr>
          <w:rFonts w:ascii="Arial" w:hAnsi="Arial" w:cs="Arial"/>
          <w:lang w:val="es-MX"/>
        </w:rPr>
      </w:pPr>
      <w:r w:rsidRPr="001B4D05">
        <w:rPr>
          <w:rStyle w:val="Refdenotaalpie"/>
          <w:rFonts w:ascii="Arial" w:hAnsi="Arial" w:cs="Arial"/>
        </w:rPr>
        <w:footnoteRef/>
      </w:r>
      <w:r w:rsidRPr="001B4D05">
        <w:rPr>
          <w:rFonts w:ascii="Arial" w:hAnsi="Arial" w:cs="Arial"/>
        </w:rPr>
        <w:t>Convención Americana sobre Derechos Humanos</w:t>
      </w:r>
      <w:r w:rsidR="000F1D1A" w:rsidRPr="001B4D05">
        <w:rPr>
          <w:rFonts w:ascii="Arial" w:hAnsi="Arial" w:cs="Arial"/>
        </w:rPr>
        <w:t xml:space="preserve"> </w:t>
      </w:r>
      <w:r w:rsidR="00C66017" w:rsidRPr="001B4D05">
        <w:rPr>
          <w:rFonts w:ascii="Arial" w:hAnsi="Arial" w:cs="Arial"/>
        </w:rPr>
        <w:t>e</w:t>
      </w:r>
      <w:r w:rsidRPr="001B4D05">
        <w:rPr>
          <w:rFonts w:ascii="Arial" w:hAnsi="Arial" w:cs="Arial"/>
        </w:rPr>
        <w:t xml:space="preserve">ntró en vigor el 18 de Julio de 1978, fue ratificado por el Estado Mexicano el 03 de </w:t>
      </w:r>
      <w:r w:rsidR="002A1DB8" w:rsidRPr="001B4D05">
        <w:rPr>
          <w:rFonts w:ascii="Arial" w:hAnsi="Arial" w:cs="Arial"/>
        </w:rPr>
        <w:t>f</w:t>
      </w:r>
      <w:r w:rsidRPr="001B4D05">
        <w:rPr>
          <w:rFonts w:ascii="Arial" w:hAnsi="Arial" w:cs="Arial"/>
        </w:rPr>
        <w:t>ebrero de 1981.</w:t>
      </w:r>
    </w:p>
  </w:footnote>
  <w:footnote w:id="3">
    <w:p w14:paraId="63FBCE86" w14:textId="77777777" w:rsidR="008E760B" w:rsidRPr="001B4D05" w:rsidRDefault="008E760B" w:rsidP="00DA063E">
      <w:pPr>
        <w:pStyle w:val="Textonotapie"/>
        <w:jc w:val="both"/>
        <w:rPr>
          <w:rFonts w:ascii="Arial" w:hAnsi="Arial" w:cs="Arial"/>
          <w:lang w:val="es-MX"/>
        </w:rPr>
      </w:pPr>
      <w:r w:rsidRPr="001B4D05">
        <w:rPr>
          <w:rStyle w:val="Refdenotaalpie"/>
          <w:rFonts w:ascii="Arial" w:hAnsi="Arial" w:cs="Arial"/>
        </w:rPr>
        <w:footnoteRef/>
      </w:r>
      <w:r w:rsidRPr="001B4D05">
        <w:rPr>
          <w:rFonts w:ascii="Arial" w:hAnsi="Arial" w:cs="Arial"/>
          <w:lang w:val="es-MX"/>
        </w:rPr>
        <w:t>CALDERON GAMBOA, Jorge F, La reparación integral en la jurisprudencia de la Corte Interamericana de Derechos Humanos: Estándares aplicables al nuevo paradigma mexicano, Instituto de Investigaciones Jurídicas de la UNAM, 2013, p. 157.</w:t>
      </w:r>
    </w:p>
  </w:footnote>
  <w:footnote w:id="4">
    <w:p w14:paraId="4E2EE975" w14:textId="77777777" w:rsidR="008E760B" w:rsidRPr="001B4D05" w:rsidRDefault="008E760B" w:rsidP="00DA063E">
      <w:pPr>
        <w:pStyle w:val="Textonotapie"/>
        <w:jc w:val="both"/>
        <w:rPr>
          <w:rFonts w:ascii="Arial" w:hAnsi="Arial" w:cs="Arial"/>
          <w:lang w:val="es-MX"/>
        </w:rPr>
      </w:pPr>
      <w:r w:rsidRPr="001B4D05">
        <w:rPr>
          <w:rStyle w:val="Refdenotaalpie"/>
          <w:rFonts w:ascii="Arial" w:hAnsi="Arial" w:cs="Arial"/>
        </w:rPr>
        <w:footnoteRef/>
      </w:r>
      <w:r w:rsidRPr="001B4D05">
        <w:rPr>
          <w:rFonts w:ascii="Arial" w:hAnsi="Arial" w:cs="Arial"/>
          <w:lang w:val="es-MX"/>
        </w:rPr>
        <w:t xml:space="preserve">Artículo 1 de la Ley General de Víctimas </w:t>
      </w:r>
    </w:p>
  </w:footnote>
  <w:footnote w:id="5">
    <w:p w14:paraId="78BF143A" w14:textId="77777777" w:rsidR="008E760B" w:rsidRPr="001B4D05" w:rsidRDefault="008E760B" w:rsidP="00DA063E">
      <w:pPr>
        <w:pStyle w:val="Textonotapie"/>
        <w:jc w:val="both"/>
        <w:rPr>
          <w:rFonts w:ascii="Arial" w:hAnsi="Arial" w:cs="Arial"/>
          <w:lang w:val="es-MX"/>
        </w:rPr>
      </w:pPr>
      <w:r w:rsidRPr="001B4D05">
        <w:rPr>
          <w:rStyle w:val="Refdenotaalpie"/>
          <w:rFonts w:ascii="Arial" w:hAnsi="Arial" w:cs="Arial"/>
        </w:rPr>
        <w:footnoteRef/>
      </w:r>
      <w:r w:rsidRPr="001B4D05">
        <w:rPr>
          <w:rFonts w:ascii="Arial" w:hAnsi="Arial" w:cs="Arial"/>
          <w:lang w:val="es-MX"/>
        </w:rPr>
        <w:t>Así lo señala el artículo 64 de la Ley General de Víctimas, con la última reforma publicada en fecha tres de enero del año dos mil diecisiete.</w:t>
      </w:r>
    </w:p>
  </w:footnote>
  <w:footnote w:id="6">
    <w:p w14:paraId="5577F665" w14:textId="06407C45" w:rsidR="008E760B" w:rsidRPr="001B4D05" w:rsidRDefault="008E760B" w:rsidP="00E04FF5">
      <w:pPr>
        <w:pStyle w:val="Textonotapie"/>
        <w:jc w:val="both"/>
        <w:rPr>
          <w:rFonts w:ascii="Arial" w:hAnsi="Arial" w:cs="Arial"/>
          <w:lang w:val="es-MX"/>
        </w:rPr>
      </w:pPr>
      <w:r w:rsidRPr="001B4D05">
        <w:rPr>
          <w:rStyle w:val="Refdenotaalpie"/>
          <w:rFonts w:ascii="Arial" w:hAnsi="Arial" w:cs="Arial"/>
        </w:rPr>
        <w:footnoteRef/>
      </w:r>
      <w:r w:rsidRPr="001B4D05">
        <w:rPr>
          <w:rFonts w:ascii="Arial" w:hAnsi="Arial" w:cs="Arial"/>
        </w:rPr>
        <w:t xml:space="preserve"> A</w:t>
      </w:r>
      <w:r w:rsidRPr="001B4D05">
        <w:rPr>
          <w:rFonts w:ascii="Arial" w:hAnsi="Arial" w:cs="Arial"/>
          <w:lang w:val="es-MX"/>
        </w:rPr>
        <w:t>mparo en revisión 943/2016 resuelto por la Segunda Sala de la Suprema Corte de Justicia de la Nación.</w:t>
      </w:r>
    </w:p>
  </w:footnote>
  <w:footnote w:id="7">
    <w:p w14:paraId="76346E4F" w14:textId="77777777" w:rsidR="008E760B" w:rsidRPr="001B4D05" w:rsidRDefault="008E760B" w:rsidP="00DA063E">
      <w:pPr>
        <w:pStyle w:val="Textonotapie"/>
        <w:jc w:val="both"/>
        <w:rPr>
          <w:rFonts w:ascii="Arial" w:hAnsi="Arial" w:cs="Arial"/>
          <w:lang w:val="es-MX"/>
        </w:rPr>
      </w:pPr>
      <w:r w:rsidRPr="001B4D05">
        <w:rPr>
          <w:rStyle w:val="Refdenotaalpie"/>
          <w:rFonts w:ascii="Arial" w:hAnsi="Arial" w:cs="Arial"/>
        </w:rPr>
        <w:footnoteRef/>
      </w:r>
      <w:r w:rsidRPr="001B4D05">
        <w:rPr>
          <w:rFonts w:ascii="Arial" w:hAnsi="Arial" w:cs="Arial"/>
          <w:lang w:val="es-MX"/>
        </w:rPr>
        <w:t>Conforme el oficio de fecha 7 de agosto de 2020, firmado por el Lic. Fernando Antonio Córdova, Jefe del Departamento Jurídico de la Comisión Estatal de Víctimas</w:t>
      </w:r>
    </w:p>
  </w:footnote>
  <w:footnote w:id="8">
    <w:p w14:paraId="5478C2EF" w14:textId="77777777" w:rsidR="008E760B" w:rsidRPr="001B4D05" w:rsidRDefault="008E760B" w:rsidP="00DA063E">
      <w:pPr>
        <w:pStyle w:val="Textonotapie"/>
        <w:jc w:val="both"/>
        <w:rPr>
          <w:rFonts w:ascii="Arial" w:hAnsi="Arial" w:cs="Arial"/>
          <w:lang w:val="es-MX"/>
        </w:rPr>
      </w:pPr>
      <w:r w:rsidRPr="001B4D05">
        <w:rPr>
          <w:rStyle w:val="Refdenotaalpie"/>
          <w:rFonts w:ascii="Arial" w:hAnsi="Arial" w:cs="Arial"/>
        </w:rPr>
        <w:footnoteRef/>
      </w:r>
      <w:r w:rsidRPr="001B4D05">
        <w:rPr>
          <w:rFonts w:ascii="Arial" w:hAnsi="Arial" w:cs="Arial"/>
          <w:lang w:val="es-MX"/>
        </w:rPr>
        <w:t>Así lo señala el artículo 64 de la Ley General de Víctimas, con la última reforma publicada en fecha tres de enero del año dos mil diecisiete.</w:t>
      </w:r>
    </w:p>
  </w:footnote>
  <w:footnote w:id="9">
    <w:p w14:paraId="493F565C" w14:textId="11C7A152" w:rsidR="008E760B" w:rsidRPr="001B4D05" w:rsidRDefault="008E760B" w:rsidP="00311394">
      <w:pPr>
        <w:pStyle w:val="Textonotapie"/>
        <w:jc w:val="both"/>
        <w:rPr>
          <w:rFonts w:ascii="Arial" w:hAnsi="Arial" w:cs="Arial"/>
          <w:lang w:val="es-MX"/>
        </w:rPr>
      </w:pPr>
      <w:r w:rsidRPr="001B4D05">
        <w:rPr>
          <w:rStyle w:val="Refdenotaalpie"/>
          <w:rFonts w:ascii="Arial" w:hAnsi="Arial" w:cs="Arial"/>
          <w:color w:val="000000" w:themeColor="text1"/>
        </w:rPr>
        <w:footnoteRef/>
      </w:r>
      <w:r w:rsidRPr="001B4D05">
        <w:rPr>
          <w:rFonts w:ascii="Arial" w:hAnsi="Arial" w:cs="Arial"/>
          <w:color w:val="000000" w:themeColor="text1"/>
        </w:rPr>
        <w:t xml:space="preserve"> </w:t>
      </w:r>
      <w:r w:rsidRPr="001B4D05">
        <w:rPr>
          <w:rStyle w:val="Textoennegrita"/>
          <w:rFonts w:ascii="Arial" w:hAnsi="Arial" w:cs="Arial"/>
          <w:color w:val="000000" w:themeColor="text1"/>
          <w:shd w:val="clear" w:color="auto" w:fill="FFFFFF"/>
        </w:rPr>
        <w:t>Caso González y otras (“Campo Algodonero”) Vs. México. </w:t>
      </w:r>
      <w:r w:rsidRPr="001B4D05">
        <w:rPr>
          <w:rFonts w:ascii="Arial" w:hAnsi="Arial" w:cs="Arial"/>
          <w:color w:val="000000" w:themeColor="text1"/>
          <w:shd w:val="clear" w:color="auto" w:fill="FFFFFF"/>
        </w:rPr>
        <w:t>Excepción Preliminar, Fondo, Reparaciones y Costas. Sentencia de 16 de noviembre de 2009. Corte Interamericana de Derechos Humanos, Serie C No. 205.</w:t>
      </w:r>
      <w:r w:rsidRPr="001B4D05">
        <w:rPr>
          <w:rFonts w:ascii="Arial" w:hAnsi="Arial" w:cs="Arial"/>
          <w:color w:val="000000" w:themeColor="text1"/>
        </w:rPr>
        <w:t xml:space="preserve"> p. 114.</w:t>
      </w:r>
    </w:p>
  </w:footnote>
  <w:footnote w:id="10">
    <w:p w14:paraId="2FD94E51" w14:textId="77777777" w:rsidR="005F0356" w:rsidRPr="005F0356" w:rsidRDefault="00D26FBE" w:rsidP="005F0356">
      <w:pPr>
        <w:jc w:val="both"/>
        <w:rPr>
          <w:rFonts w:ascii="Arial" w:hAnsi="Arial" w:cs="Arial"/>
          <w:sz w:val="20"/>
          <w:szCs w:val="20"/>
        </w:rPr>
      </w:pPr>
      <w:r w:rsidRPr="001B4D05">
        <w:rPr>
          <w:rStyle w:val="Refdenotaalpie"/>
          <w:sz w:val="20"/>
          <w:szCs w:val="20"/>
        </w:rPr>
        <w:footnoteRef/>
      </w:r>
      <w:r w:rsidRPr="001B4D05">
        <w:rPr>
          <w:sz w:val="20"/>
          <w:szCs w:val="20"/>
        </w:rPr>
        <w:t xml:space="preserve"> </w:t>
      </w:r>
      <w:r w:rsidRPr="001B4D05">
        <w:rPr>
          <w:rFonts w:ascii="Arial" w:hAnsi="Arial" w:cs="Arial"/>
          <w:sz w:val="20"/>
          <w:szCs w:val="20"/>
        </w:rPr>
        <w:t>Corte IDH. Caso Rodríguez Vera y otros (Desaparecidos del Palacio de Justicia) Vs. Colombia. Excepciones Preliminares, Fondo, Reparaciones y Costas. Sentencia de 14 de noviembre de 2014. Serie C No. 28</w:t>
      </w:r>
      <w:r w:rsidR="001B4D05" w:rsidRPr="001B4D05">
        <w:rPr>
          <w:rFonts w:ascii="Arial" w:hAnsi="Arial" w:cs="Arial"/>
          <w:sz w:val="20"/>
          <w:szCs w:val="20"/>
        </w:rPr>
        <w:t>, En el mismo sentido: Corte IDH. Caso Tenorio Roca y otros Vs. Perú. Excepciones Preliminares, Fondo, Reparaciones y Costas. Sentencia de 22 de junio de 2016. Serie C No. 314, párr. 244.</w:t>
      </w:r>
      <w:r w:rsidR="001B4D05">
        <w:rPr>
          <w:rFonts w:ascii="Arial" w:hAnsi="Arial" w:cs="Arial"/>
          <w:sz w:val="20"/>
          <w:szCs w:val="20"/>
        </w:rPr>
        <w:t xml:space="preserve"> </w:t>
      </w:r>
      <w:r w:rsidR="001B4D05" w:rsidRPr="001B4D05">
        <w:rPr>
          <w:rFonts w:ascii="Arial" w:hAnsi="Arial" w:cs="Arial"/>
          <w:sz w:val="20"/>
          <w:szCs w:val="20"/>
        </w:rPr>
        <w:t>Corte IDH. Caso Myrna Mack Chang Vs. Guatemala. Fondo, Reparaciones y Costas. Sentencia de 25 de noviembre de 2003. Serie C No. 101108</w:t>
      </w:r>
      <w:r w:rsidR="005F0356">
        <w:rPr>
          <w:rFonts w:ascii="Arial" w:hAnsi="Arial" w:cs="Arial"/>
          <w:sz w:val="20"/>
          <w:szCs w:val="20"/>
        </w:rPr>
        <w:t xml:space="preserve">. </w:t>
      </w:r>
      <w:r w:rsidR="005F0356" w:rsidRPr="005F0356">
        <w:rPr>
          <w:rFonts w:ascii="Arial" w:hAnsi="Arial" w:cs="Arial"/>
          <w:sz w:val="20"/>
          <w:szCs w:val="20"/>
        </w:rPr>
        <w:t xml:space="preserve">Caso González y otras (“Campo Algodonero”) vs. México. Sentencia de 16 de noviembre de 2009. </w:t>
      </w:r>
    </w:p>
    <w:p w14:paraId="53383B74" w14:textId="3E9E55AA" w:rsidR="001B4D05" w:rsidRPr="001B4D05" w:rsidRDefault="001B4D05" w:rsidP="001B4D05">
      <w:pPr>
        <w:jc w:val="both"/>
        <w:rPr>
          <w:rFonts w:ascii="Arial" w:hAnsi="Arial" w:cs="Arial"/>
          <w:sz w:val="20"/>
          <w:szCs w:val="20"/>
        </w:rPr>
      </w:pPr>
    </w:p>
    <w:p w14:paraId="55B1DD68" w14:textId="2F4DBCF7" w:rsidR="00D26FBE" w:rsidRPr="001B4D05" w:rsidRDefault="00D26FBE" w:rsidP="00D26FBE">
      <w:pPr>
        <w:jc w:val="both"/>
        <w:rPr>
          <w:rFonts w:ascii="Arial" w:hAnsi="Arial" w:cs="Arial"/>
          <w:sz w:val="20"/>
          <w:szCs w:val="20"/>
        </w:rPr>
      </w:pPr>
    </w:p>
    <w:p w14:paraId="3547E6CD" w14:textId="2387D04D" w:rsidR="00D26FBE" w:rsidRPr="001B4D05" w:rsidRDefault="00D26FBE">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F875" w14:textId="794B1E02" w:rsidR="00936D98" w:rsidRPr="00936D98" w:rsidRDefault="00936D98" w:rsidP="00936D98">
    <w:pPr>
      <w:pStyle w:val="Encabezado"/>
      <w:jc w:val="right"/>
    </w:pPr>
    <w:r>
      <w:rPr>
        <w:noProof/>
        <w:lang w:val="es-MX" w:eastAsia="es-MX"/>
      </w:rPr>
      <w:drawing>
        <wp:inline distT="0" distB="0" distL="0" distR="0" wp14:anchorId="51CB2644" wp14:editId="7987DC23">
          <wp:extent cx="857250" cy="857250"/>
          <wp:effectExtent l="0" t="0" r="0" b="0"/>
          <wp:docPr id="3" name="Imagen 3" descr="http://www.congresoyucatan.gob.mx/recursos/partido/partido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partido/partido_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D36"/>
    <w:multiLevelType w:val="hybridMultilevel"/>
    <w:tmpl w:val="094610CA"/>
    <w:lvl w:ilvl="0" w:tplc="CAF26152">
      <w:start w:val="1"/>
      <w:numFmt w:val="upperRoman"/>
      <w:lvlText w:val="%1."/>
      <w:lvlJc w:val="left"/>
      <w:pPr>
        <w:ind w:left="1428" w:hanging="720"/>
      </w:pPr>
      <w:rPr>
        <w:rFonts w:hint="default"/>
      </w:rPr>
    </w:lvl>
    <w:lvl w:ilvl="1" w:tplc="12C8F406">
      <w:start w:val="1"/>
      <w:numFmt w:val="lowerLetter"/>
      <w:lvlText w:val="%2."/>
      <w:lvlJc w:val="left"/>
      <w:pPr>
        <w:ind w:left="1788" w:hanging="360"/>
      </w:pPr>
    </w:lvl>
    <w:lvl w:ilvl="2" w:tplc="11C2B90C">
      <w:start w:val="1"/>
      <w:numFmt w:val="lowerRoman"/>
      <w:lvlText w:val="%3."/>
      <w:lvlJc w:val="right"/>
      <w:pPr>
        <w:ind w:left="2508" w:hanging="180"/>
      </w:pPr>
    </w:lvl>
    <w:lvl w:ilvl="3" w:tplc="76062166">
      <w:start w:val="1"/>
      <w:numFmt w:val="decimal"/>
      <w:lvlText w:val="%4."/>
      <w:lvlJc w:val="left"/>
      <w:pPr>
        <w:ind w:left="3228" w:hanging="360"/>
      </w:pPr>
    </w:lvl>
    <w:lvl w:ilvl="4" w:tplc="A93615BC">
      <w:start w:val="1"/>
      <w:numFmt w:val="lowerLetter"/>
      <w:lvlText w:val="%5."/>
      <w:lvlJc w:val="left"/>
      <w:pPr>
        <w:ind w:left="3948" w:hanging="360"/>
      </w:pPr>
    </w:lvl>
    <w:lvl w:ilvl="5" w:tplc="4BEC302E">
      <w:start w:val="1"/>
      <w:numFmt w:val="lowerRoman"/>
      <w:lvlText w:val="%6."/>
      <w:lvlJc w:val="right"/>
      <w:pPr>
        <w:ind w:left="4668" w:hanging="180"/>
      </w:pPr>
    </w:lvl>
    <w:lvl w:ilvl="6" w:tplc="9BF47854">
      <w:start w:val="1"/>
      <w:numFmt w:val="decimal"/>
      <w:lvlText w:val="%7."/>
      <w:lvlJc w:val="left"/>
      <w:pPr>
        <w:ind w:left="5388" w:hanging="360"/>
      </w:pPr>
    </w:lvl>
    <w:lvl w:ilvl="7" w:tplc="D2CC9C3E">
      <w:start w:val="1"/>
      <w:numFmt w:val="lowerLetter"/>
      <w:lvlText w:val="%8."/>
      <w:lvlJc w:val="left"/>
      <w:pPr>
        <w:ind w:left="6108" w:hanging="360"/>
      </w:pPr>
    </w:lvl>
    <w:lvl w:ilvl="8" w:tplc="999EC730">
      <w:start w:val="1"/>
      <w:numFmt w:val="lowerRoman"/>
      <w:lvlText w:val="%9."/>
      <w:lvlJc w:val="right"/>
      <w:pPr>
        <w:ind w:left="6828" w:hanging="180"/>
      </w:pPr>
    </w:lvl>
  </w:abstractNum>
  <w:abstractNum w:abstractNumId="1" w15:restartNumberingAfterBreak="0">
    <w:nsid w:val="01AC5E6B"/>
    <w:multiLevelType w:val="hybridMultilevel"/>
    <w:tmpl w:val="21C62C6E"/>
    <w:lvl w:ilvl="0" w:tplc="F448105A">
      <w:start w:val="1"/>
      <w:numFmt w:val="upperRoman"/>
      <w:lvlText w:val="%1)"/>
      <w:lvlJc w:val="left"/>
      <w:pPr>
        <w:tabs>
          <w:tab w:val="num" w:pos="1080"/>
        </w:tabs>
        <w:ind w:left="1080" w:hanging="720"/>
      </w:pPr>
      <w:rPr>
        <w:rFonts w:hint="default"/>
      </w:rPr>
    </w:lvl>
    <w:lvl w:ilvl="1" w:tplc="D3C6E2CE">
      <w:start w:val="1"/>
      <w:numFmt w:val="lowerLetter"/>
      <w:lvlText w:val="%2."/>
      <w:lvlJc w:val="left"/>
      <w:pPr>
        <w:tabs>
          <w:tab w:val="num" w:pos="1440"/>
        </w:tabs>
        <w:ind w:left="1440" w:hanging="360"/>
      </w:pPr>
    </w:lvl>
    <w:lvl w:ilvl="2" w:tplc="9A7AC924">
      <w:start w:val="1"/>
      <w:numFmt w:val="lowerRoman"/>
      <w:lvlText w:val="%3."/>
      <w:lvlJc w:val="right"/>
      <w:pPr>
        <w:tabs>
          <w:tab w:val="num" w:pos="2160"/>
        </w:tabs>
        <w:ind w:left="2160" w:hanging="180"/>
      </w:pPr>
    </w:lvl>
    <w:lvl w:ilvl="3" w:tplc="DCEAC08C">
      <w:start w:val="1"/>
      <w:numFmt w:val="decimal"/>
      <w:lvlText w:val="%4."/>
      <w:lvlJc w:val="left"/>
      <w:pPr>
        <w:tabs>
          <w:tab w:val="num" w:pos="2880"/>
        </w:tabs>
        <w:ind w:left="2880" w:hanging="360"/>
      </w:pPr>
    </w:lvl>
    <w:lvl w:ilvl="4" w:tplc="4A9A7330">
      <w:start w:val="1"/>
      <w:numFmt w:val="lowerLetter"/>
      <w:lvlText w:val="%5."/>
      <w:lvlJc w:val="left"/>
      <w:pPr>
        <w:tabs>
          <w:tab w:val="num" w:pos="3600"/>
        </w:tabs>
        <w:ind w:left="3600" w:hanging="360"/>
      </w:pPr>
    </w:lvl>
    <w:lvl w:ilvl="5" w:tplc="89FE7FC2">
      <w:start w:val="1"/>
      <w:numFmt w:val="lowerRoman"/>
      <w:lvlText w:val="%6."/>
      <w:lvlJc w:val="right"/>
      <w:pPr>
        <w:tabs>
          <w:tab w:val="num" w:pos="4320"/>
        </w:tabs>
        <w:ind w:left="4320" w:hanging="180"/>
      </w:pPr>
    </w:lvl>
    <w:lvl w:ilvl="6" w:tplc="DE26019E">
      <w:start w:val="1"/>
      <w:numFmt w:val="decimal"/>
      <w:lvlText w:val="%7."/>
      <w:lvlJc w:val="left"/>
      <w:pPr>
        <w:tabs>
          <w:tab w:val="num" w:pos="5040"/>
        </w:tabs>
        <w:ind w:left="5040" w:hanging="360"/>
      </w:pPr>
    </w:lvl>
    <w:lvl w:ilvl="7" w:tplc="43744BAA">
      <w:start w:val="1"/>
      <w:numFmt w:val="lowerLetter"/>
      <w:lvlText w:val="%8."/>
      <w:lvlJc w:val="left"/>
      <w:pPr>
        <w:tabs>
          <w:tab w:val="num" w:pos="5760"/>
        </w:tabs>
        <w:ind w:left="5760" w:hanging="360"/>
      </w:pPr>
    </w:lvl>
    <w:lvl w:ilvl="8" w:tplc="1D78CAC6">
      <w:start w:val="1"/>
      <w:numFmt w:val="lowerRoman"/>
      <w:lvlText w:val="%9."/>
      <w:lvlJc w:val="right"/>
      <w:pPr>
        <w:tabs>
          <w:tab w:val="num" w:pos="6480"/>
        </w:tabs>
        <w:ind w:left="6480" w:hanging="180"/>
      </w:pPr>
    </w:lvl>
  </w:abstractNum>
  <w:abstractNum w:abstractNumId="2" w15:restartNumberingAfterBreak="0">
    <w:nsid w:val="056E0BC2"/>
    <w:multiLevelType w:val="hybridMultilevel"/>
    <w:tmpl w:val="2D2EB404"/>
    <w:lvl w:ilvl="0" w:tplc="B9100FC4">
      <w:start w:val="1"/>
      <w:numFmt w:val="bullet"/>
      <w:lvlText w:val=""/>
      <w:lvlJc w:val="left"/>
      <w:pPr>
        <w:tabs>
          <w:tab w:val="num" w:pos="1428"/>
        </w:tabs>
        <w:ind w:left="1428" w:hanging="360"/>
      </w:pPr>
      <w:rPr>
        <w:rFonts w:ascii="Wingdings" w:hAnsi="Wingdings" w:hint="default"/>
      </w:rPr>
    </w:lvl>
    <w:lvl w:ilvl="1" w:tplc="3678FB30">
      <w:start w:val="1"/>
      <w:numFmt w:val="bullet"/>
      <w:lvlText w:val="o"/>
      <w:lvlJc w:val="left"/>
      <w:pPr>
        <w:tabs>
          <w:tab w:val="num" w:pos="2148"/>
        </w:tabs>
        <w:ind w:left="2148" w:hanging="360"/>
      </w:pPr>
      <w:rPr>
        <w:rFonts w:ascii="Courier New" w:hAnsi="Courier New" w:cs="Courier New" w:hint="default"/>
      </w:rPr>
    </w:lvl>
    <w:lvl w:ilvl="2" w:tplc="07EEAA8C">
      <w:start w:val="1"/>
      <w:numFmt w:val="bullet"/>
      <w:lvlText w:val=""/>
      <w:lvlJc w:val="left"/>
      <w:pPr>
        <w:tabs>
          <w:tab w:val="num" w:pos="2868"/>
        </w:tabs>
        <w:ind w:left="2868" w:hanging="360"/>
      </w:pPr>
      <w:rPr>
        <w:rFonts w:ascii="Wingdings" w:hAnsi="Wingdings" w:hint="default"/>
      </w:rPr>
    </w:lvl>
    <w:lvl w:ilvl="3" w:tplc="6DB8A53A">
      <w:start w:val="1"/>
      <w:numFmt w:val="bullet"/>
      <w:lvlText w:val=""/>
      <w:lvlJc w:val="left"/>
      <w:pPr>
        <w:tabs>
          <w:tab w:val="num" w:pos="3588"/>
        </w:tabs>
        <w:ind w:left="3588" w:hanging="360"/>
      </w:pPr>
      <w:rPr>
        <w:rFonts w:ascii="Symbol" w:hAnsi="Symbol" w:hint="default"/>
      </w:rPr>
    </w:lvl>
    <w:lvl w:ilvl="4" w:tplc="3126087E">
      <w:start w:val="1"/>
      <w:numFmt w:val="bullet"/>
      <w:lvlText w:val="o"/>
      <w:lvlJc w:val="left"/>
      <w:pPr>
        <w:tabs>
          <w:tab w:val="num" w:pos="4308"/>
        </w:tabs>
        <w:ind w:left="4308" w:hanging="360"/>
      </w:pPr>
      <w:rPr>
        <w:rFonts w:ascii="Courier New" w:hAnsi="Courier New" w:cs="Courier New" w:hint="default"/>
      </w:rPr>
    </w:lvl>
    <w:lvl w:ilvl="5" w:tplc="392CA1C4">
      <w:start w:val="1"/>
      <w:numFmt w:val="bullet"/>
      <w:lvlText w:val=""/>
      <w:lvlJc w:val="left"/>
      <w:pPr>
        <w:tabs>
          <w:tab w:val="num" w:pos="5028"/>
        </w:tabs>
        <w:ind w:left="5028" w:hanging="360"/>
      </w:pPr>
      <w:rPr>
        <w:rFonts w:ascii="Wingdings" w:hAnsi="Wingdings" w:hint="default"/>
      </w:rPr>
    </w:lvl>
    <w:lvl w:ilvl="6" w:tplc="8CE492F8">
      <w:start w:val="1"/>
      <w:numFmt w:val="bullet"/>
      <w:lvlText w:val=""/>
      <w:lvlJc w:val="left"/>
      <w:pPr>
        <w:tabs>
          <w:tab w:val="num" w:pos="5748"/>
        </w:tabs>
        <w:ind w:left="5748" w:hanging="360"/>
      </w:pPr>
      <w:rPr>
        <w:rFonts w:ascii="Symbol" w:hAnsi="Symbol" w:hint="default"/>
      </w:rPr>
    </w:lvl>
    <w:lvl w:ilvl="7" w:tplc="B3D22DD8">
      <w:start w:val="1"/>
      <w:numFmt w:val="bullet"/>
      <w:lvlText w:val="o"/>
      <w:lvlJc w:val="left"/>
      <w:pPr>
        <w:tabs>
          <w:tab w:val="num" w:pos="6468"/>
        </w:tabs>
        <w:ind w:left="6468" w:hanging="360"/>
      </w:pPr>
      <w:rPr>
        <w:rFonts w:ascii="Courier New" w:hAnsi="Courier New" w:cs="Courier New" w:hint="default"/>
      </w:rPr>
    </w:lvl>
    <w:lvl w:ilvl="8" w:tplc="26FAAEC0">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63C67DC"/>
    <w:multiLevelType w:val="hybridMultilevel"/>
    <w:tmpl w:val="41C23E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A4676D"/>
    <w:multiLevelType w:val="hybridMultilevel"/>
    <w:tmpl w:val="FFD42926"/>
    <w:lvl w:ilvl="0" w:tplc="8E8C0264">
      <w:start w:val="1"/>
      <w:numFmt w:val="lowerLetter"/>
      <w:lvlText w:val="%1)"/>
      <w:lvlJc w:val="left"/>
      <w:pPr>
        <w:ind w:left="1080" w:hanging="360"/>
      </w:pPr>
      <w:rPr>
        <w:rFonts w:hint="default"/>
      </w:rPr>
    </w:lvl>
    <w:lvl w:ilvl="1" w:tplc="10388A00">
      <w:start w:val="1"/>
      <w:numFmt w:val="lowerLetter"/>
      <w:lvlText w:val="%2."/>
      <w:lvlJc w:val="left"/>
      <w:pPr>
        <w:ind w:left="1800" w:hanging="360"/>
      </w:pPr>
    </w:lvl>
    <w:lvl w:ilvl="2" w:tplc="A450F8E4">
      <w:start w:val="1"/>
      <w:numFmt w:val="lowerRoman"/>
      <w:lvlText w:val="%3."/>
      <w:lvlJc w:val="right"/>
      <w:pPr>
        <w:ind w:left="2520" w:hanging="180"/>
      </w:pPr>
    </w:lvl>
    <w:lvl w:ilvl="3" w:tplc="E046962A">
      <w:start w:val="1"/>
      <w:numFmt w:val="decimal"/>
      <w:lvlText w:val="%4."/>
      <w:lvlJc w:val="left"/>
      <w:pPr>
        <w:ind w:left="3240" w:hanging="360"/>
      </w:pPr>
    </w:lvl>
    <w:lvl w:ilvl="4" w:tplc="35B4BEF6">
      <w:start w:val="1"/>
      <w:numFmt w:val="lowerLetter"/>
      <w:lvlText w:val="%5."/>
      <w:lvlJc w:val="left"/>
      <w:pPr>
        <w:ind w:left="3960" w:hanging="360"/>
      </w:pPr>
    </w:lvl>
    <w:lvl w:ilvl="5" w:tplc="7F0E9CD0">
      <w:start w:val="1"/>
      <w:numFmt w:val="lowerRoman"/>
      <w:lvlText w:val="%6."/>
      <w:lvlJc w:val="right"/>
      <w:pPr>
        <w:ind w:left="4680" w:hanging="180"/>
      </w:pPr>
    </w:lvl>
    <w:lvl w:ilvl="6" w:tplc="4A0652A2">
      <w:start w:val="1"/>
      <w:numFmt w:val="decimal"/>
      <w:lvlText w:val="%7."/>
      <w:lvlJc w:val="left"/>
      <w:pPr>
        <w:ind w:left="5400" w:hanging="360"/>
      </w:pPr>
    </w:lvl>
    <w:lvl w:ilvl="7" w:tplc="7AC65A70">
      <w:start w:val="1"/>
      <w:numFmt w:val="lowerLetter"/>
      <w:lvlText w:val="%8."/>
      <w:lvlJc w:val="left"/>
      <w:pPr>
        <w:ind w:left="6120" w:hanging="360"/>
      </w:pPr>
    </w:lvl>
    <w:lvl w:ilvl="8" w:tplc="FB58FA26">
      <w:start w:val="1"/>
      <w:numFmt w:val="lowerRoman"/>
      <w:lvlText w:val="%9."/>
      <w:lvlJc w:val="right"/>
      <w:pPr>
        <w:ind w:left="6840" w:hanging="180"/>
      </w:pPr>
    </w:lvl>
  </w:abstractNum>
  <w:abstractNum w:abstractNumId="5" w15:restartNumberingAfterBreak="0">
    <w:nsid w:val="071302D1"/>
    <w:multiLevelType w:val="hybridMultilevel"/>
    <w:tmpl w:val="C4FEB8C0"/>
    <w:lvl w:ilvl="0" w:tplc="39B092E2">
      <w:start w:val="1"/>
      <w:numFmt w:val="decimal"/>
      <w:lvlText w:val="%1."/>
      <w:lvlJc w:val="left"/>
      <w:pPr>
        <w:tabs>
          <w:tab w:val="num" w:pos="1776"/>
        </w:tabs>
        <w:ind w:left="1776" w:hanging="360"/>
      </w:pPr>
      <w:rPr>
        <w:rFonts w:hint="default"/>
      </w:rPr>
    </w:lvl>
    <w:lvl w:ilvl="1" w:tplc="4D9499CA">
      <w:start w:val="1"/>
      <w:numFmt w:val="lowerLetter"/>
      <w:lvlText w:val="%2."/>
      <w:lvlJc w:val="left"/>
      <w:pPr>
        <w:tabs>
          <w:tab w:val="num" w:pos="2496"/>
        </w:tabs>
        <w:ind w:left="2496" w:hanging="360"/>
      </w:pPr>
    </w:lvl>
    <w:lvl w:ilvl="2" w:tplc="57F6F6D6">
      <w:start w:val="1"/>
      <w:numFmt w:val="lowerRoman"/>
      <w:lvlText w:val="%3."/>
      <w:lvlJc w:val="right"/>
      <w:pPr>
        <w:tabs>
          <w:tab w:val="num" w:pos="3216"/>
        </w:tabs>
        <w:ind w:left="3216" w:hanging="180"/>
      </w:pPr>
    </w:lvl>
    <w:lvl w:ilvl="3" w:tplc="2A765F58">
      <w:start w:val="1"/>
      <w:numFmt w:val="decimal"/>
      <w:lvlText w:val="%4."/>
      <w:lvlJc w:val="left"/>
      <w:pPr>
        <w:tabs>
          <w:tab w:val="num" w:pos="3936"/>
        </w:tabs>
        <w:ind w:left="3936" w:hanging="360"/>
      </w:pPr>
    </w:lvl>
    <w:lvl w:ilvl="4" w:tplc="451A8D3A">
      <w:start w:val="1"/>
      <w:numFmt w:val="lowerLetter"/>
      <w:lvlText w:val="%5."/>
      <w:lvlJc w:val="left"/>
      <w:pPr>
        <w:tabs>
          <w:tab w:val="num" w:pos="4656"/>
        </w:tabs>
        <w:ind w:left="4656" w:hanging="360"/>
      </w:pPr>
    </w:lvl>
    <w:lvl w:ilvl="5" w:tplc="86D2C4D8">
      <w:start w:val="1"/>
      <w:numFmt w:val="lowerRoman"/>
      <w:lvlText w:val="%6."/>
      <w:lvlJc w:val="right"/>
      <w:pPr>
        <w:tabs>
          <w:tab w:val="num" w:pos="5376"/>
        </w:tabs>
        <w:ind w:left="5376" w:hanging="180"/>
      </w:pPr>
    </w:lvl>
    <w:lvl w:ilvl="6" w:tplc="2B329376">
      <w:start w:val="1"/>
      <w:numFmt w:val="decimal"/>
      <w:lvlText w:val="%7."/>
      <w:lvlJc w:val="left"/>
      <w:pPr>
        <w:tabs>
          <w:tab w:val="num" w:pos="6096"/>
        </w:tabs>
        <w:ind w:left="6096" w:hanging="360"/>
      </w:pPr>
    </w:lvl>
    <w:lvl w:ilvl="7" w:tplc="8B8C1D98">
      <w:start w:val="1"/>
      <w:numFmt w:val="lowerLetter"/>
      <w:lvlText w:val="%8."/>
      <w:lvlJc w:val="left"/>
      <w:pPr>
        <w:tabs>
          <w:tab w:val="num" w:pos="6816"/>
        </w:tabs>
        <w:ind w:left="6816" w:hanging="360"/>
      </w:pPr>
    </w:lvl>
    <w:lvl w:ilvl="8" w:tplc="A2D44E44">
      <w:start w:val="1"/>
      <w:numFmt w:val="lowerRoman"/>
      <w:lvlText w:val="%9."/>
      <w:lvlJc w:val="right"/>
      <w:pPr>
        <w:tabs>
          <w:tab w:val="num" w:pos="7536"/>
        </w:tabs>
        <w:ind w:left="7536" w:hanging="180"/>
      </w:pPr>
    </w:lvl>
  </w:abstractNum>
  <w:abstractNum w:abstractNumId="6" w15:restartNumberingAfterBreak="0">
    <w:nsid w:val="08140B9A"/>
    <w:multiLevelType w:val="hybridMultilevel"/>
    <w:tmpl w:val="1A28B11E"/>
    <w:lvl w:ilvl="0" w:tplc="FE70AE6C">
      <w:start w:val="1"/>
      <w:numFmt w:val="bullet"/>
      <w:lvlText w:val="-"/>
      <w:lvlJc w:val="left"/>
      <w:pPr>
        <w:tabs>
          <w:tab w:val="num" w:pos="720"/>
        </w:tabs>
        <w:ind w:left="720" w:hanging="360"/>
      </w:pPr>
      <w:rPr>
        <w:rFonts w:ascii="Arial" w:eastAsia="SimSun" w:hAnsi="Arial" w:cs="Arial" w:hint="default"/>
      </w:rPr>
    </w:lvl>
    <w:lvl w:ilvl="1" w:tplc="E9F4EB3A">
      <w:start w:val="1"/>
      <w:numFmt w:val="bullet"/>
      <w:lvlText w:val="o"/>
      <w:lvlJc w:val="left"/>
      <w:pPr>
        <w:tabs>
          <w:tab w:val="num" w:pos="1440"/>
        </w:tabs>
        <w:ind w:left="1440" w:hanging="360"/>
      </w:pPr>
      <w:rPr>
        <w:rFonts w:ascii="Courier New" w:hAnsi="Courier New" w:cs="Courier New" w:hint="default"/>
      </w:rPr>
    </w:lvl>
    <w:lvl w:ilvl="2" w:tplc="BD643C78">
      <w:start w:val="1"/>
      <w:numFmt w:val="bullet"/>
      <w:lvlText w:val=""/>
      <w:lvlJc w:val="left"/>
      <w:pPr>
        <w:tabs>
          <w:tab w:val="num" w:pos="2160"/>
        </w:tabs>
        <w:ind w:left="2160" w:hanging="360"/>
      </w:pPr>
      <w:rPr>
        <w:rFonts w:ascii="Wingdings" w:hAnsi="Wingdings" w:hint="default"/>
      </w:rPr>
    </w:lvl>
    <w:lvl w:ilvl="3" w:tplc="3698AE1E">
      <w:start w:val="1"/>
      <w:numFmt w:val="bullet"/>
      <w:lvlText w:val=""/>
      <w:lvlJc w:val="left"/>
      <w:pPr>
        <w:tabs>
          <w:tab w:val="num" w:pos="2880"/>
        </w:tabs>
        <w:ind w:left="2880" w:hanging="360"/>
      </w:pPr>
      <w:rPr>
        <w:rFonts w:ascii="Symbol" w:hAnsi="Symbol" w:hint="default"/>
      </w:rPr>
    </w:lvl>
    <w:lvl w:ilvl="4" w:tplc="2F5C3F0A">
      <w:start w:val="1"/>
      <w:numFmt w:val="bullet"/>
      <w:lvlText w:val="o"/>
      <w:lvlJc w:val="left"/>
      <w:pPr>
        <w:tabs>
          <w:tab w:val="num" w:pos="3600"/>
        </w:tabs>
        <w:ind w:left="3600" w:hanging="360"/>
      </w:pPr>
      <w:rPr>
        <w:rFonts w:ascii="Courier New" w:hAnsi="Courier New" w:cs="Courier New" w:hint="default"/>
      </w:rPr>
    </w:lvl>
    <w:lvl w:ilvl="5" w:tplc="E78C71C6">
      <w:start w:val="1"/>
      <w:numFmt w:val="bullet"/>
      <w:lvlText w:val=""/>
      <w:lvlJc w:val="left"/>
      <w:pPr>
        <w:tabs>
          <w:tab w:val="num" w:pos="4320"/>
        </w:tabs>
        <w:ind w:left="4320" w:hanging="360"/>
      </w:pPr>
      <w:rPr>
        <w:rFonts w:ascii="Wingdings" w:hAnsi="Wingdings" w:hint="default"/>
      </w:rPr>
    </w:lvl>
    <w:lvl w:ilvl="6" w:tplc="12D6E31C">
      <w:start w:val="1"/>
      <w:numFmt w:val="bullet"/>
      <w:lvlText w:val=""/>
      <w:lvlJc w:val="left"/>
      <w:pPr>
        <w:tabs>
          <w:tab w:val="num" w:pos="5040"/>
        </w:tabs>
        <w:ind w:left="5040" w:hanging="360"/>
      </w:pPr>
      <w:rPr>
        <w:rFonts w:ascii="Symbol" w:hAnsi="Symbol" w:hint="default"/>
      </w:rPr>
    </w:lvl>
    <w:lvl w:ilvl="7" w:tplc="3E3CFF16">
      <w:start w:val="1"/>
      <w:numFmt w:val="bullet"/>
      <w:lvlText w:val="o"/>
      <w:lvlJc w:val="left"/>
      <w:pPr>
        <w:tabs>
          <w:tab w:val="num" w:pos="5760"/>
        </w:tabs>
        <w:ind w:left="5760" w:hanging="360"/>
      </w:pPr>
      <w:rPr>
        <w:rFonts w:ascii="Courier New" w:hAnsi="Courier New" w:cs="Courier New" w:hint="default"/>
      </w:rPr>
    </w:lvl>
    <w:lvl w:ilvl="8" w:tplc="9E9413E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321C22"/>
    <w:multiLevelType w:val="hybridMultilevel"/>
    <w:tmpl w:val="D680902A"/>
    <w:lvl w:ilvl="0" w:tplc="08669E4A">
      <w:start w:val="1"/>
      <w:numFmt w:val="decimal"/>
      <w:lvlText w:val="%1."/>
      <w:lvlJc w:val="left"/>
      <w:pPr>
        <w:ind w:left="720" w:hanging="360"/>
      </w:pPr>
      <w:rPr>
        <w:rFonts w:hint="default"/>
      </w:rPr>
    </w:lvl>
    <w:lvl w:ilvl="1" w:tplc="FCD05576">
      <w:start w:val="1"/>
      <w:numFmt w:val="lowerLetter"/>
      <w:lvlText w:val="%2."/>
      <w:lvlJc w:val="left"/>
      <w:pPr>
        <w:ind w:left="1440" w:hanging="360"/>
      </w:pPr>
    </w:lvl>
    <w:lvl w:ilvl="2" w:tplc="1276ADC4">
      <w:start w:val="1"/>
      <w:numFmt w:val="lowerRoman"/>
      <w:lvlText w:val="%3."/>
      <w:lvlJc w:val="right"/>
      <w:pPr>
        <w:ind w:left="2160" w:hanging="180"/>
      </w:pPr>
    </w:lvl>
    <w:lvl w:ilvl="3" w:tplc="B97C4C94">
      <w:start w:val="1"/>
      <w:numFmt w:val="decimal"/>
      <w:lvlText w:val="%4."/>
      <w:lvlJc w:val="left"/>
      <w:pPr>
        <w:ind w:left="2880" w:hanging="360"/>
      </w:pPr>
    </w:lvl>
    <w:lvl w:ilvl="4" w:tplc="1DD4C948">
      <w:start w:val="1"/>
      <w:numFmt w:val="lowerLetter"/>
      <w:lvlText w:val="%5."/>
      <w:lvlJc w:val="left"/>
      <w:pPr>
        <w:ind w:left="3600" w:hanging="360"/>
      </w:pPr>
    </w:lvl>
    <w:lvl w:ilvl="5" w:tplc="6DF60462">
      <w:start w:val="1"/>
      <w:numFmt w:val="lowerRoman"/>
      <w:lvlText w:val="%6."/>
      <w:lvlJc w:val="right"/>
      <w:pPr>
        <w:ind w:left="4320" w:hanging="180"/>
      </w:pPr>
    </w:lvl>
    <w:lvl w:ilvl="6" w:tplc="61100E62">
      <w:start w:val="1"/>
      <w:numFmt w:val="decimal"/>
      <w:lvlText w:val="%7."/>
      <w:lvlJc w:val="left"/>
      <w:pPr>
        <w:ind w:left="5040" w:hanging="360"/>
      </w:pPr>
    </w:lvl>
    <w:lvl w:ilvl="7" w:tplc="23C81C8C">
      <w:start w:val="1"/>
      <w:numFmt w:val="lowerLetter"/>
      <w:lvlText w:val="%8."/>
      <w:lvlJc w:val="left"/>
      <w:pPr>
        <w:ind w:left="5760" w:hanging="360"/>
      </w:pPr>
    </w:lvl>
    <w:lvl w:ilvl="8" w:tplc="7B98FA74">
      <w:start w:val="1"/>
      <w:numFmt w:val="lowerRoman"/>
      <w:lvlText w:val="%9."/>
      <w:lvlJc w:val="right"/>
      <w:pPr>
        <w:ind w:left="6480" w:hanging="180"/>
      </w:pPr>
    </w:lvl>
  </w:abstractNum>
  <w:abstractNum w:abstractNumId="8" w15:restartNumberingAfterBreak="0">
    <w:nsid w:val="0B5868E7"/>
    <w:multiLevelType w:val="hybridMultilevel"/>
    <w:tmpl w:val="6D9C6A56"/>
    <w:lvl w:ilvl="0" w:tplc="D200C146">
      <w:start w:val="1"/>
      <w:numFmt w:val="upperRoman"/>
      <w:lvlText w:val="%1."/>
      <w:lvlJc w:val="left"/>
      <w:pPr>
        <w:ind w:left="1428" w:hanging="720"/>
      </w:pPr>
      <w:rPr>
        <w:rFonts w:hint="default"/>
      </w:rPr>
    </w:lvl>
    <w:lvl w:ilvl="1" w:tplc="233AC47E">
      <w:start w:val="1"/>
      <w:numFmt w:val="lowerLetter"/>
      <w:lvlText w:val="%2."/>
      <w:lvlJc w:val="left"/>
      <w:pPr>
        <w:ind w:left="1788" w:hanging="360"/>
      </w:pPr>
    </w:lvl>
    <w:lvl w:ilvl="2" w:tplc="CF76830A">
      <w:start w:val="1"/>
      <w:numFmt w:val="lowerRoman"/>
      <w:lvlText w:val="%3."/>
      <w:lvlJc w:val="right"/>
      <w:pPr>
        <w:ind w:left="2508" w:hanging="180"/>
      </w:pPr>
    </w:lvl>
    <w:lvl w:ilvl="3" w:tplc="7DD61028">
      <w:start w:val="1"/>
      <w:numFmt w:val="decimal"/>
      <w:lvlText w:val="%4."/>
      <w:lvlJc w:val="left"/>
      <w:pPr>
        <w:ind w:left="3228" w:hanging="360"/>
      </w:pPr>
    </w:lvl>
    <w:lvl w:ilvl="4" w:tplc="3B58FA98">
      <w:start w:val="1"/>
      <w:numFmt w:val="lowerLetter"/>
      <w:lvlText w:val="%5."/>
      <w:lvlJc w:val="left"/>
      <w:pPr>
        <w:ind w:left="3948" w:hanging="360"/>
      </w:pPr>
    </w:lvl>
    <w:lvl w:ilvl="5" w:tplc="4246FFB8">
      <w:start w:val="1"/>
      <w:numFmt w:val="lowerRoman"/>
      <w:lvlText w:val="%6."/>
      <w:lvlJc w:val="right"/>
      <w:pPr>
        <w:ind w:left="4668" w:hanging="180"/>
      </w:pPr>
    </w:lvl>
    <w:lvl w:ilvl="6" w:tplc="BFE8972C">
      <w:start w:val="1"/>
      <w:numFmt w:val="decimal"/>
      <w:lvlText w:val="%7."/>
      <w:lvlJc w:val="left"/>
      <w:pPr>
        <w:ind w:left="5388" w:hanging="360"/>
      </w:pPr>
    </w:lvl>
    <w:lvl w:ilvl="7" w:tplc="0298D6EA">
      <w:start w:val="1"/>
      <w:numFmt w:val="lowerLetter"/>
      <w:lvlText w:val="%8."/>
      <w:lvlJc w:val="left"/>
      <w:pPr>
        <w:ind w:left="6108" w:hanging="360"/>
      </w:pPr>
    </w:lvl>
    <w:lvl w:ilvl="8" w:tplc="8F182824">
      <w:start w:val="1"/>
      <w:numFmt w:val="lowerRoman"/>
      <w:lvlText w:val="%9."/>
      <w:lvlJc w:val="right"/>
      <w:pPr>
        <w:ind w:left="6828" w:hanging="180"/>
      </w:pPr>
    </w:lvl>
  </w:abstractNum>
  <w:abstractNum w:abstractNumId="9" w15:restartNumberingAfterBreak="0">
    <w:nsid w:val="0D407CF5"/>
    <w:multiLevelType w:val="hybridMultilevel"/>
    <w:tmpl w:val="4066034A"/>
    <w:lvl w:ilvl="0" w:tplc="32AA3260">
      <w:start w:val="1"/>
      <w:numFmt w:val="bullet"/>
      <w:lvlText w:val=""/>
      <w:lvlJc w:val="left"/>
      <w:pPr>
        <w:ind w:left="720" w:hanging="360"/>
      </w:pPr>
      <w:rPr>
        <w:rFonts w:ascii="Symbol" w:hAnsi="Symbol" w:hint="default"/>
      </w:rPr>
    </w:lvl>
    <w:lvl w:ilvl="1" w:tplc="EF005D24">
      <w:start w:val="1"/>
      <w:numFmt w:val="bullet"/>
      <w:lvlText w:val="o"/>
      <w:lvlJc w:val="left"/>
      <w:pPr>
        <w:ind w:left="1440" w:hanging="360"/>
      </w:pPr>
      <w:rPr>
        <w:rFonts w:ascii="Courier New" w:hAnsi="Courier New" w:cs="Courier New" w:hint="default"/>
      </w:rPr>
    </w:lvl>
    <w:lvl w:ilvl="2" w:tplc="CCCA08E4">
      <w:start w:val="1"/>
      <w:numFmt w:val="bullet"/>
      <w:lvlText w:val=""/>
      <w:lvlJc w:val="left"/>
      <w:pPr>
        <w:ind w:left="2160" w:hanging="360"/>
      </w:pPr>
      <w:rPr>
        <w:rFonts w:ascii="Wingdings" w:hAnsi="Wingdings" w:hint="default"/>
      </w:rPr>
    </w:lvl>
    <w:lvl w:ilvl="3" w:tplc="5AEA222C">
      <w:start w:val="1"/>
      <w:numFmt w:val="bullet"/>
      <w:lvlText w:val=""/>
      <w:lvlJc w:val="left"/>
      <w:pPr>
        <w:ind w:left="2880" w:hanging="360"/>
      </w:pPr>
      <w:rPr>
        <w:rFonts w:ascii="Symbol" w:hAnsi="Symbol" w:hint="default"/>
      </w:rPr>
    </w:lvl>
    <w:lvl w:ilvl="4" w:tplc="4A725E1C">
      <w:start w:val="1"/>
      <w:numFmt w:val="bullet"/>
      <w:lvlText w:val="o"/>
      <w:lvlJc w:val="left"/>
      <w:pPr>
        <w:ind w:left="3600" w:hanging="360"/>
      </w:pPr>
      <w:rPr>
        <w:rFonts w:ascii="Courier New" w:hAnsi="Courier New" w:cs="Courier New" w:hint="default"/>
      </w:rPr>
    </w:lvl>
    <w:lvl w:ilvl="5" w:tplc="F53ECCDA">
      <w:start w:val="1"/>
      <w:numFmt w:val="bullet"/>
      <w:lvlText w:val=""/>
      <w:lvlJc w:val="left"/>
      <w:pPr>
        <w:ind w:left="4320" w:hanging="360"/>
      </w:pPr>
      <w:rPr>
        <w:rFonts w:ascii="Wingdings" w:hAnsi="Wingdings" w:hint="default"/>
      </w:rPr>
    </w:lvl>
    <w:lvl w:ilvl="6" w:tplc="3AD8DFB8">
      <w:start w:val="1"/>
      <w:numFmt w:val="bullet"/>
      <w:lvlText w:val=""/>
      <w:lvlJc w:val="left"/>
      <w:pPr>
        <w:ind w:left="5040" w:hanging="360"/>
      </w:pPr>
      <w:rPr>
        <w:rFonts w:ascii="Symbol" w:hAnsi="Symbol" w:hint="default"/>
      </w:rPr>
    </w:lvl>
    <w:lvl w:ilvl="7" w:tplc="13C279BA">
      <w:start w:val="1"/>
      <w:numFmt w:val="bullet"/>
      <w:lvlText w:val="o"/>
      <w:lvlJc w:val="left"/>
      <w:pPr>
        <w:ind w:left="5760" w:hanging="360"/>
      </w:pPr>
      <w:rPr>
        <w:rFonts w:ascii="Courier New" w:hAnsi="Courier New" w:cs="Courier New" w:hint="default"/>
      </w:rPr>
    </w:lvl>
    <w:lvl w:ilvl="8" w:tplc="71F09012">
      <w:start w:val="1"/>
      <w:numFmt w:val="bullet"/>
      <w:lvlText w:val=""/>
      <w:lvlJc w:val="left"/>
      <w:pPr>
        <w:ind w:left="6480" w:hanging="360"/>
      </w:pPr>
      <w:rPr>
        <w:rFonts w:ascii="Wingdings" w:hAnsi="Wingdings" w:hint="default"/>
      </w:rPr>
    </w:lvl>
  </w:abstractNum>
  <w:abstractNum w:abstractNumId="10" w15:restartNumberingAfterBreak="0">
    <w:nsid w:val="0DFF29A0"/>
    <w:multiLevelType w:val="hybridMultilevel"/>
    <w:tmpl w:val="EF58AD08"/>
    <w:lvl w:ilvl="0" w:tplc="A05C60D0">
      <w:start w:val="1"/>
      <w:numFmt w:val="lowerLetter"/>
      <w:lvlText w:val="%1)"/>
      <w:lvlJc w:val="left"/>
      <w:pPr>
        <w:ind w:left="720" w:hanging="360"/>
      </w:pPr>
      <w:rPr>
        <w:rFonts w:hint="default"/>
      </w:rPr>
    </w:lvl>
    <w:lvl w:ilvl="1" w:tplc="649872A0">
      <w:start w:val="1"/>
      <w:numFmt w:val="lowerLetter"/>
      <w:lvlText w:val="%2."/>
      <w:lvlJc w:val="left"/>
      <w:pPr>
        <w:ind w:left="1440" w:hanging="360"/>
      </w:pPr>
    </w:lvl>
    <w:lvl w:ilvl="2" w:tplc="FEFCD390">
      <w:start w:val="1"/>
      <w:numFmt w:val="lowerRoman"/>
      <w:lvlText w:val="%3."/>
      <w:lvlJc w:val="right"/>
      <w:pPr>
        <w:ind w:left="2160" w:hanging="180"/>
      </w:pPr>
    </w:lvl>
    <w:lvl w:ilvl="3" w:tplc="D136A918">
      <w:start w:val="1"/>
      <w:numFmt w:val="decimal"/>
      <w:lvlText w:val="%4."/>
      <w:lvlJc w:val="left"/>
      <w:pPr>
        <w:ind w:left="2880" w:hanging="360"/>
      </w:pPr>
    </w:lvl>
    <w:lvl w:ilvl="4" w:tplc="6B76070C">
      <w:start w:val="1"/>
      <w:numFmt w:val="lowerLetter"/>
      <w:lvlText w:val="%5."/>
      <w:lvlJc w:val="left"/>
      <w:pPr>
        <w:ind w:left="3600" w:hanging="360"/>
      </w:pPr>
    </w:lvl>
    <w:lvl w:ilvl="5" w:tplc="92764D4A">
      <w:start w:val="1"/>
      <w:numFmt w:val="lowerRoman"/>
      <w:lvlText w:val="%6."/>
      <w:lvlJc w:val="right"/>
      <w:pPr>
        <w:ind w:left="4320" w:hanging="180"/>
      </w:pPr>
    </w:lvl>
    <w:lvl w:ilvl="6" w:tplc="9AAE6C7E">
      <w:start w:val="1"/>
      <w:numFmt w:val="decimal"/>
      <w:lvlText w:val="%7."/>
      <w:lvlJc w:val="left"/>
      <w:pPr>
        <w:ind w:left="5040" w:hanging="360"/>
      </w:pPr>
    </w:lvl>
    <w:lvl w:ilvl="7" w:tplc="9FEA747E">
      <w:start w:val="1"/>
      <w:numFmt w:val="lowerLetter"/>
      <w:lvlText w:val="%8."/>
      <w:lvlJc w:val="left"/>
      <w:pPr>
        <w:ind w:left="5760" w:hanging="360"/>
      </w:pPr>
    </w:lvl>
    <w:lvl w:ilvl="8" w:tplc="7DA46306">
      <w:start w:val="1"/>
      <w:numFmt w:val="lowerRoman"/>
      <w:lvlText w:val="%9."/>
      <w:lvlJc w:val="right"/>
      <w:pPr>
        <w:ind w:left="6480" w:hanging="180"/>
      </w:pPr>
    </w:lvl>
  </w:abstractNum>
  <w:abstractNum w:abstractNumId="11" w15:restartNumberingAfterBreak="0">
    <w:nsid w:val="0E352A62"/>
    <w:multiLevelType w:val="hybridMultilevel"/>
    <w:tmpl w:val="B93E2C14"/>
    <w:lvl w:ilvl="0" w:tplc="410E4C02">
      <w:start w:val="1"/>
      <w:numFmt w:val="lowerLetter"/>
      <w:lvlText w:val="%1)"/>
      <w:lvlJc w:val="left"/>
      <w:pPr>
        <w:ind w:left="920" w:hanging="360"/>
      </w:pPr>
      <w:rPr>
        <w:rFonts w:ascii="Arial" w:hAnsi="Arial" w:cs="Arial" w:hint="default"/>
        <w:sz w:val="24"/>
      </w:rPr>
    </w:lvl>
    <w:lvl w:ilvl="1" w:tplc="73448E24">
      <w:start w:val="1"/>
      <w:numFmt w:val="lowerLetter"/>
      <w:lvlText w:val="%2."/>
      <w:lvlJc w:val="left"/>
      <w:pPr>
        <w:ind w:left="1640" w:hanging="360"/>
      </w:pPr>
    </w:lvl>
    <w:lvl w:ilvl="2" w:tplc="755270A4">
      <w:start w:val="1"/>
      <w:numFmt w:val="lowerRoman"/>
      <w:lvlText w:val="%3."/>
      <w:lvlJc w:val="right"/>
      <w:pPr>
        <w:ind w:left="2360" w:hanging="180"/>
      </w:pPr>
    </w:lvl>
    <w:lvl w:ilvl="3" w:tplc="B0BEF470">
      <w:start w:val="1"/>
      <w:numFmt w:val="decimal"/>
      <w:lvlText w:val="%4."/>
      <w:lvlJc w:val="left"/>
      <w:pPr>
        <w:ind w:left="3080" w:hanging="360"/>
      </w:pPr>
    </w:lvl>
    <w:lvl w:ilvl="4" w:tplc="0C8EFF40">
      <w:start w:val="1"/>
      <w:numFmt w:val="lowerLetter"/>
      <w:lvlText w:val="%5."/>
      <w:lvlJc w:val="left"/>
      <w:pPr>
        <w:ind w:left="3800" w:hanging="360"/>
      </w:pPr>
    </w:lvl>
    <w:lvl w:ilvl="5" w:tplc="E2EC09E6">
      <w:start w:val="1"/>
      <w:numFmt w:val="lowerRoman"/>
      <w:lvlText w:val="%6."/>
      <w:lvlJc w:val="right"/>
      <w:pPr>
        <w:ind w:left="4520" w:hanging="180"/>
      </w:pPr>
    </w:lvl>
    <w:lvl w:ilvl="6" w:tplc="01A8F1C0">
      <w:start w:val="1"/>
      <w:numFmt w:val="decimal"/>
      <w:lvlText w:val="%7."/>
      <w:lvlJc w:val="left"/>
      <w:pPr>
        <w:ind w:left="5240" w:hanging="360"/>
      </w:pPr>
    </w:lvl>
    <w:lvl w:ilvl="7" w:tplc="027E07FA">
      <w:start w:val="1"/>
      <w:numFmt w:val="lowerLetter"/>
      <w:lvlText w:val="%8."/>
      <w:lvlJc w:val="left"/>
      <w:pPr>
        <w:ind w:left="5960" w:hanging="360"/>
      </w:pPr>
    </w:lvl>
    <w:lvl w:ilvl="8" w:tplc="59FCB498">
      <w:start w:val="1"/>
      <w:numFmt w:val="lowerRoman"/>
      <w:lvlText w:val="%9."/>
      <w:lvlJc w:val="right"/>
      <w:pPr>
        <w:ind w:left="6680" w:hanging="180"/>
      </w:pPr>
    </w:lvl>
  </w:abstractNum>
  <w:abstractNum w:abstractNumId="12" w15:restartNumberingAfterBreak="0">
    <w:nsid w:val="0F75238D"/>
    <w:multiLevelType w:val="hybridMultilevel"/>
    <w:tmpl w:val="A5FA1450"/>
    <w:lvl w:ilvl="0" w:tplc="DFE26E52">
      <w:start w:val="1"/>
      <w:numFmt w:val="lowerLetter"/>
      <w:lvlText w:val="%1)"/>
      <w:lvlJc w:val="left"/>
      <w:pPr>
        <w:ind w:left="720" w:hanging="360"/>
      </w:pPr>
      <w:rPr>
        <w:rFonts w:hint="default"/>
        <w:b w:val="0"/>
      </w:rPr>
    </w:lvl>
    <w:lvl w:ilvl="1" w:tplc="ACD63170">
      <w:start w:val="1"/>
      <w:numFmt w:val="lowerLetter"/>
      <w:lvlText w:val="%2."/>
      <w:lvlJc w:val="left"/>
      <w:pPr>
        <w:ind w:left="1440" w:hanging="360"/>
      </w:pPr>
    </w:lvl>
    <w:lvl w:ilvl="2" w:tplc="03367644">
      <w:start w:val="1"/>
      <w:numFmt w:val="lowerRoman"/>
      <w:lvlText w:val="%3."/>
      <w:lvlJc w:val="right"/>
      <w:pPr>
        <w:ind w:left="2160" w:hanging="180"/>
      </w:pPr>
    </w:lvl>
    <w:lvl w:ilvl="3" w:tplc="A5424346">
      <w:start w:val="1"/>
      <w:numFmt w:val="decimal"/>
      <w:lvlText w:val="%4."/>
      <w:lvlJc w:val="left"/>
      <w:pPr>
        <w:ind w:left="2880" w:hanging="360"/>
      </w:pPr>
    </w:lvl>
    <w:lvl w:ilvl="4" w:tplc="6AD4BF42">
      <w:start w:val="1"/>
      <w:numFmt w:val="lowerLetter"/>
      <w:lvlText w:val="%5."/>
      <w:lvlJc w:val="left"/>
      <w:pPr>
        <w:ind w:left="3600" w:hanging="360"/>
      </w:pPr>
    </w:lvl>
    <w:lvl w:ilvl="5" w:tplc="FA3EDA78">
      <w:start w:val="1"/>
      <w:numFmt w:val="lowerRoman"/>
      <w:lvlText w:val="%6."/>
      <w:lvlJc w:val="right"/>
      <w:pPr>
        <w:ind w:left="4320" w:hanging="180"/>
      </w:pPr>
    </w:lvl>
    <w:lvl w:ilvl="6" w:tplc="C46E25C6">
      <w:start w:val="1"/>
      <w:numFmt w:val="decimal"/>
      <w:lvlText w:val="%7."/>
      <w:lvlJc w:val="left"/>
      <w:pPr>
        <w:ind w:left="5040" w:hanging="360"/>
      </w:pPr>
    </w:lvl>
    <w:lvl w:ilvl="7" w:tplc="722A5858">
      <w:start w:val="1"/>
      <w:numFmt w:val="lowerLetter"/>
      <w:lvlText w:val="%8."/>
      <w:lvlJc w:val="left"/>
      <w:pPr>
        <w:ind w:left="5760" w:hanging="360"/>
      </w:pPr>
    </w:lvl>
    <w:lvl w:ilvl="8" w:tplc="935E2890">
      <w:start w:val="1"/>
      <w:numFmt w:val="lowerRoman"/>
      <w:lvlText w:val="%9."/>
      <w:lvlJc w:val="right"/>
      <w:pPr>
        <w:ind w:left="6480" w:hanging="180"/>
      </w:pPr>
    </w:lvl>
  </w:abstractNum>
  <w:abstractNum w:abstractNumId="13" w15:restartNumberingAfterBreak="0">
    <w:nsid w:val="1233690A"/>
    <w:multiLevelType w:val="hybridMultilevel"/>
    <w:tmpl w:val="415A6B38"/>
    <w:lvl w:ilvl="0" w:tplc="811EB9A0">
      <w:start w:val="1"/>
      <w:numFmt w:val="decimal"/>
      <w:lvlText w:val="%1."/>
      <w:lvlJc w:val="left"/>
      <w:pPr>
        <w:ind w:left="720" w:hanging="360"/>
      </w:pPr>
      <w:rPr>
        <w:rFonts w:hint="default"/>
      </w:rPr>
    </w:lvl>
    <w:lvl w:ilvl="1" w:tplc="A628DB26">
      <w:start w:val="1"/>
      <w:numFmt w:val="lowerLetter"/>
      <w:lvlText w:val="%2."/>
      <w:lvlJc w:val="left"/>
      <w:pPr>
        <w:ind w:left="1440" w:hanging="360"/>
      </w:pPr>
    </w:lvl>
    <w:lvl w:ilvl="2" w:tplc="FD1EEFD4">
      <w:start w:val="1"/>
      <w:numFmt w:val="lowerRoman"/>
      <w:lvlText w:val="%3."/>
      <w:lvlJc w:val="right"/>
      <w:pPr>
        <w:ind w:left="2160" w:hanging="180"/>
      </w:pPr>
    </w:lvl>
    <w:lvl w:ilvl="3" w:tplc="430A2C08">
      <w:start w:val="1"/>
      <w:numFmt w:val="decimal"/>
      <w:lvlText w:val="%4."/>
      <w:lvlJc w:val="left"/>
      <w:pPr>
        <w:ind w:left="2880" w:hanging="360"/>
      </w:pPr>
    </w:lvl>
    <w:lvl w:ilvl="4" w:tplc="97E21F9E">
      <w:start w:val="1"/>
      <w:numFmt w:val="lowerLetter"/>
      <w:lvlText w:val="%5."/>
      <w:lvlJc w:val="left"/>
      <w:pPr>
        <w:ind w:left="3600" w:hanging="360"/>
      </w:pPr>
    </w:lvl>
    <w:lvl w:ilvl="5" w:tplc="70B2EEE0">
      <w:start w:val="1"/>
      <w:numFmt w:val="lowerRoman"/>
      <w:lvlText w:val="%6."/>
      <w:lvlJc w:val="right"/>
      <w:pPr>
        <w:ind w:left="4320" w:hanging="180"/>
      </w:pPr>
    </w:lvl>
    <w:lvl w:ilvl="6" w:tplc="BB263AB6">
      <w:start w:val="1"/>
      <w:numFmt w:val="decimal"/>
      <w:lvlText w:val="%7."/>
      <w:lvlJc w:val="left"/>
      <w:pPr>
        <w:ind w:left="5040" w:hanging="360"/>
      </w:pPr>
    </w:lvl>
    <w:lvl w:ilvl="7" w:tplc="BEBE22E8">
      <w:start w:val="1"/>
      <w:numFmt w:val="lowerLetter"/>
      <w:lvlText w:val="%8."/>
      <w:lvlJc w:val="left"/>
      <w:pPr>
        <w:ind w:left="5760" w:hanging="360"/>
      </w:pPr>
    </w:lvl>
    <w:lvl w:ilvl="8" w:tplc="A9A24286">
      <w:start w:val="1"/>
      <w:numFmt w:val="lowerRoman"/>
      <w:lvlText w:val="%9."/>
      <w:lvlJc w:val="right"/>
      <w:pPr>
        <w:ind w:left="6480" w:hanging="180"/>
      </w:pPr>
    </w:lvl>
  </w:abstractNum>
  <w:abstractNum w:abstractNumId="14" w15:restartNumberingAfterBreak="0">
    <w:nsid w:val="17165F17"/>
    <w:multiLevelType w:val="hybridMultilevel"/>
    <w:tmpl w:val="6E949D2A"/>
    <w:lvl w:ilvl="0" w:tplc="A5042D7A">
      <w:start w:val="1"/>
      <w:numFmt w:val="lowerLetter"/>
      <w:lvlText w:val="%1)"/>
      <w:lvlJc w:val="left"/>
      <w:pPr>
        <w:tabs>
          <w:tab w:val="num" w:pos="1068"/>
        </w:tabs>
        <w:ind w:left="1068" w:hanging="360"/>
      </w:pPr>
      <w:rPr>
        <w:rFonts w:hint="default"/>
      </w:rPr>
    </w:lvl>
    <w:lvl w:ilvl="1" w:tplc="2264CD9C">
      <w:start w:val="1"/>
      <w:numFmt w:val="lowerLetter"/>
      <w:lvlText w:val="%2."/>
      <w:lvlJc w:val="left"/>
      <w:pPr>
        <w:tabs>
          <w:tab w:val="num" w:pos="1788"/>
        </w:tabs>
        <w:ind w:left="1788" w:hanging="360"/>
      </w:pPr>
    </w:lvl>
    <w:lvl w:ilvl="2" w:tplc="528E7824">
      <w:start w:val="1"/>
      <w:numFmt w:val="lowerRoman"/>
      <w:lvlText w:val="%3."/>
      <w:lvlJc w:val="right"/>
      <w:pPr>
        <w:tabs>
          <w:tab w:val="num" w:pos="2508"/>
        </w:tabs>
        <w:ind w:left="2508" w:hanging="180"/>
      </w:pPr>
    </w:lvl>
    <w:lvl w:ilvl="3" w:tplc="739C9A6A">
      <w:start w:val="1"/>
      <w:numFmt w:val="decimal"/>
      <w:lvlText w:val="%4."/>
      <w:lvlJc w:val="left"/>
      <w:pPr>
        <w:tabs>
          <w:tab w:val="num" w:pos="3228"/>
        </w:tabs>
        <w:ind w:left="3228" w:hanging="360"/>
      </w:pPr>
    </w:lvl>
    <w:lvl w:ilvl="4" w:tplc="4B12735C">
      <w:start w:val="1"/>
      <w:numFmt w:val="lowerLetter"/>
      <w:lvlText w:val="%5."/>
      <w:lvlJc w:val="left"/>
      <w:pPr>
        <w:tabs>
          <w:tab w:val="num" w:pos="3948"/>
        </w:tabs>
        <w:ind w:left="3948" w:hanging="360"/>
      </w:pPr>
    </w:lvl>
    <w:lvl w:ilvl="5" w:tplc="2DDE08CC">
      <w:start w:val="1"/>
      <w:numFmt w:val="lowerRoman"/>
      <w:lvlText w:val="%6."/>
      <w:lvlJc w:val="right"/>
      <w:pPr>
        <w:tabs>
          <w:tab w:val="num" w:pos="4668"/>
        </w:tabs>
        <w:ind w:left="4668" w:hanging="180"/>
      </w:pPr>
    </w:lvl>
    <w:lvl w:ilvl="6" w:tplc="C9682080">
      <w:start w:val="1"/>
      <w:numFmt w:val="decimal"/>
      <w:lvlText w:val="%7."/>
      <w:lvlJc w:val="left"/>
      <w:pPr>
        <w:tabs>
          <w:tab w:val="num" w:pos="5388"/>
        </w:tabs>
        <w:ind w:left="5388" w:hanging="360"/>
      </w:pPr>
    </w:lvl>
    <w:lvl w:ilvl="7" w:tplc="338AC66A">
      <w:start w:val="1"/>
      <w:numFmt w:val="lowerLetter"/>
      <w:lvlText w:val="%8."/>
      <w:lvlJc w:val="left"/>
      <w:pPr>
        <w:tabs>
          <w:tab w:val="num" w:pos="6108"/>
        </w:tabs>
        <w:ind w:left="6108" w:hanging="360"/>
      </w:pPr>
    </w:lvl>
    <w:lvl w:ilvl="8" w:tplc="85B60006">
      <w:start w:val="1"/>
      <w:numFmt w:val="lowerRoman"/>
      <w:lvlText w:val="%9."/>
      <w:lvlJc w:val="right"/>
      <w:pPr>
        <w:tabs>
          <w:tab w:val="num" w:pos="6828"/>
        </w:tabs>
        <w:ind w:left="6828" w:hanging="180"/>
      </w:pPr>
    </w:lvl>
  </w:abstractNum>
  <w:abstractNum w:abstractNumId="15" w15:restartNumberingAfterBreak="0">
    <w:nsid w:val="1CA81B1B"/>
    <w:multiLevelType w:val="hybridMultilevel"/>
    <w:tmpl w:val="D61EFE0C"/>
    <w:lvl w:ilvl="0" w:tplc="5F92CFF4">
      <w:start w:val="1"/>
      <w:numFmt w:val="decimal"/>
      <w:lvlText w:val="%1."/>
      <w:lvlJc w:val="left"/>
      <w:pPr>
        <w:ind w:left="1068" w:hanging="360"/>
      </w:pPr>
      <w:rPr>
        <w:rFonts w:hint="default"/>
      </w:rPr>
    </w:lvl>
    <w:lvl w:ilvl="1" w:tplc="8242C28C">
      <w:start w:val="1"/>
      <w:numFmt w:val="lowerLetter"/>
      <w:lvlText w:val="%2."/>
      <w:lvlJc w:val="left"/>
      <w:pPr>
        <w:ind w:left="1788" w:hanging="360"/>
      </w:pPr>
    </w:lvl>
    <w:lvl w:ilvl="2" w:tplc="2968DC94">
      <w:start w:val="1"/>
      <w:numFmt w:val="lowerRoman"/>
      <w:lvlText w:val="%3."/>
      <w:lvlJc w:val="right"/>
      <w:pPr>
        <w:ind w:left="2508" w:hanging="180"/>
      </w:pPr>
    </w:lvl>
    <w:lvl w:ilvl="3" w:tplc="94945D98">
      <w:start w:val="1"/>
      <w:numFmt w:val="decimal"/>
      <w:lvlText w:val="%4."/>
      <w:lvlJc w:val="left"/>
      <w:pPr>
        <w:ind w:left="3228" w:hanging="360"/>
      </w:pPr>
    </w:lvl>
    <w:lvl w:ilvl="4" w:tplc="EEA4C8B0">
      <w:start w:val="1"/>
      <w:numFmt w:val="lowerLetter"/>
      <w:lvlText w:val="%5."/>
      <w:lvlJc w:val="left"/>
      <w:pPr>
        <w:ind w:left="3948" w:hanging="360"/>
      </w:pPr>
    </w:lvl>
    <w:lvl w:ilvl="5" w:tplc="8E1EC082">
      <w:start w:val="1"/>
      <w:numFmt w:val="lowerRoman"/>
      <w:lvlText w:val="%6."/>
      <w:lvlJc w:val="right"/>
      <w:pPr>
        <w:ind w:left="4668" w:hanging="180"/>
      </w:pPr>
    </w:lvl>
    <w:lvl w:ilvl="6" w:tplc="E5BCDA40">
      <w:start w:val="1"/>
      <w:numFmt w:val="decimal"/>
      <w:lvlText w:val="%7."/>
      <w:lvlJc w:val="left"/>
      <w:pPr>
        <w:ind w:left="5388" w:hanging="360"/>
      </w:pPr>
    </w:lvl>
    <w:lvl w:ilvl="7" w:tplc="6DBAD172">
      <w:start w:val="1"/>
      <w:numFmt w:val="lowerLetter"/>
      <w:lvlText w:val="%8."/>
      <w:lvlJc w:val="left"/>
      <w:pPr>
        <w:ind w:left="6108" w:hanging="360"/>
      </w:pPr>
    </w:lvl>
    <w:lvl w:ilvl="8" w:tplc="A936E64E">
      <w:start w:val="1"/>
      <w:numFmt w:val="lowerRoman"/>
      <w:lvlText w:val="%9."/>
      <w:lvlJc w:val="right"/>
      <w:pPr>
        <w:ind w:left="6828" w:hanging="180"/>
      </w:pPr>
    </w:lvl>
  </w:abstractNum>
  <w:abstractNum w:abstractNumId="16" w15:restartNumberingAfterBreak="0">
    <w:nsid w:val="1D5F051E"/>
    <w:multiLevelType w:val="hybridMultilevel"/>
    <w:tmpl w:val="009480E6"/>
    <w:lvl w:ilvl="0" w:tplc="EEC833B8">
      <w:start w:val="1"/>
      <w:numFmt w:val="bullet"/>
      <w:lvlText w:val=""/>
      <w:lvlJc w:val="left"/>
      <w:pPr>
        <w:tabs>
          <w:tab w:val="num" w:pos="1428"/>
        </w:tabs>
        <w:ind w:left="1428" w:hanging="360"/>
      </w:pPr>
      <w:rPr>
        <w:rFonts w:ascii="Wingdings" w:hAnsi="Wingdings" w:hint="default"/>
      </w:rPr>
    </w:lvl>
    <w:lvl w:ilvl="1" w:tplc="8482ED9E">
      <w:start w:val="1"/>
      <w:numFmt w:val="bullet"/>
      <w:lvlText w:val="o"/>
      <w:lvlJc w:val="left"/>
      <w:pPr>
        <w:tabs>
          <w:tab w:val="num" w:pos="2148"/>
        </w:tabs>
        <w:ind w:left="2148" w:hanging="360"/>
      </w:pPr>
      <w:rPr>
        <w:rFonts w:ascii="Courier New" w:hAnsi="Courier New" w:cs="Courier New" w:hint="default"/>
      </w:rPr>
    </w:lvl>
    <w:lvl w:ilvl="2" w:tplc="6ED0A6CE">
      <w:start w:val="1"/>
      <w:numFmt w:val="bullet"/>
      <w:lvlText w:val=""/>
      <w:lvlJc w:val="left"/>
      <w:pPr>
        <w:tabs>
          <w:tab w:val="num" w:pos="2868"/>
        </w:tabs>
        <w:ind w:left="2868" w:hanging="360"/>
      </w:pPr>
      <w:rPr>
        <w:rFonts w:ascii="Wingdings" w:hAnsi="Wingdings" w:hint="default"/>
      </w:rPr>
    </w:lvl>
    <w:lvl w:ilvl="3" w:tplc="A1CA4E20">
      <w:start w:val="1"/>
      <w:numFmt w:val="bullet"/>
      <w:lvlText w:val=""/>
      <w:lvlJc w:val="left"/>
      <w:pPr>
        <w:tabs>
          <w:tab w:val="num" w:pos="3588"/>
        </w:tabs>
        <w:ind w:left="3588" w:hanging="360"/>
      </w:pPr>
      <w:rPr>
        <w:rFonts w:ascii="Symbol" w:hAnsi="Symbol" w:hint="default"/>
      </w:rPr>
    </w:lvl>
    <w:lvl w:ilvl="4" w:tplc="9EFEDE28">
      <w:start w:val="1"/>
      <w:numFmt w:val="bullet"/>
      <w:lvlText w:val="o"/>
      <w:lvlJc w:val="left"/>
      <w:pPr>
        <w:tabs>
          <w:tab w:val="num" w:pos="4308"/>
        </w:tabs>
        <w:ind w:left="4308" w:hanging="360"/>
      </w:pPr>
      <w:rPr>
        <w:rFonts w:ascii="Courier New" w:hAnsi="Courier New" w:cs="Courier New" w:hint="default"/>
      </w:rPr>
    </w:lvl>
    <w:lvl w:ilvl="5" w:tplc="548261C0">
      <w:start w:val="1"/>
      <w:numFmt w:val="bullet"/>
      <w:lvlText w:val=""/>
      <w:lvlJc w:val="left"/>
      <w:pPr>
        <w:tabs>
          <w:tab w:val="num" w:pos="5028"/>
        </w:tabs>
        <w:ind w:left="5028" w:hanging="360"/>
      </w:pPr>
      <w:rPr>
        <w:rFonts w:ascii="Wingdings" w:hAnsi="Wingdings" w:hint="default"/>
      </w:rPr>
    </w:lvl>
    <w:lvl w:ilvl="6" w:tplc="5C42EA56">
      <w:start w:val="1"/>
      <w:numFmt w:val="bullet"/>
      <w:lvlText w:val=""/>
      <w:lvlJc w:val="left"/>
      <w:pPr>
        <w:tabs>
          <w:tab w:val="num" w:pos="5748"/>
        </w:tabs>
        <w:ind w:left="5748" w:hanging="360"/>
      </w:pPr>
      <w:rPr>
        <w:rFonts w:ascii="Symbol" w:hAnsi="Symbol" w:hint="default"/>
      </w:rPr>
    </w:lvl>
    <w:lvl w:ilvl="7" w:tplc="7CE6041A">
      <w:start w:val="1"/>
      <w:numFmt w:val="bullet"/>
      <w:lvlText w:val="o"/>
      <w:lvlJc w:val="left"/>
      <w:pPr>
        <w:tabs>
          <w:tab w:val="num" w:pos="6468"/>
        </w:tabs>
        <w:ind w:left="6468" w:hanging="360"/>
      </w:pPr>
      <w:rPr>
        <w:rFonts w:ascii="Courier New" w:hAnsi="Courier New" w:cs="Courier New" w:hint="default"/>
      </w:rPr>
    </w:lvl>
    <w:lvl w:ilvl="8" w:tplc="A74C96BA">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1E8059CF"/>
    <w:multiLevelType w:val="hybridMultilevel"/>
    <w:tmpl w:val="304C611A"/>
    <w:lvl w:ilvl="0" w:tplc="FC8AEA92">
      <w:start w:val="1"/>
      <w:numFmt w:val="lowerLetter"/>
      <w:lvlText w:val="%1)"/>
      <w:lvlJc w:val="left"/>
      <w:pPr>
        <w:tabs>
          <w:tab w:val="num" w:pos="1728"/>
        </w:tabs>
        <w:ind w:left="1728" w:hanging="1020"/>
      </w:pPr>
      <w:rPr>
        <w:rFonts w:hint="default"/>
      </w:rPr>
    </w:lvl>
    <w:lvl w:ilvl="1" w:tplc="A532DD0C">
      <w:start w:val="1"/>
      <w:numFmt w:val="lowerLetter"/>
      <w:lvlText w:val="%2."/>
      <w:lvlJc w:val="left"/>
      <w:pPr>
        <w:tabs>
          <w:tab w:val="num" w:pos="1788"/>
        </w:tabs>
        <w:ind w:left="1788" w:hanging="360"/>
      </w:pPr>
    </w:lvl>
    <w:lvl w:ilvl="2" w:tplc="939681BE">
      <w:start w:val="1"/>
      <w:numFmt w:val="lowerRoman"/>
      <w:lvlText w:val="%3."/>
      <w:lvlJc w:val="right"/>
      <w:pPr>
        <w:tabs>
          <w:tab w:val="num" w:pos="2508"/>
        </w:tabs>
        <w:ind w:left="2508" w:hanging="180"/>
      </w:pPr>
    </w:lvl>
    <w:lvl w:ilvl="3" w:tplc="FC421888">
      <w:start w:val="1"/>
      <w:numFmt w:val="decimal"/>
      <w:lvlText w:val="%4."/>
      <w:lvlJc w:val="left"/>
      <w:pPr>
        <w:tabs>
          <w:tab w:val="num" w:pos="3228"/>
        </w:tabs>
        <w:ind w:left="3228" w:hanging="360"/>
      </w:pPr>
    </w:lvl>
    <w:lvl w:ilvl="4" w:tplc="98906CEA">
      <w:start w:val="1"/>
      <w:numFmt w:val="lowerLetter"/>
      <w:lvlText w:val="%5."/>
      <w:lvlJc w:val="left"/>
      <w:pPr>
        <w:tabs>
          <w:tab w:val="num" w:pos="3948"/>
        </w:tabs>
        <w:ind w:left="3948" w:hanging="360"/>
      </w:pPr>
    </w:lvl>
    <w:lvl w:ilvl="5" w:tplc="DE00363E">
      <w:start w:val="1"/>
      <w:numFmt w:val="lowerRoman"/>
      <w:lvlText w:val="%6."/>
      <w:lvlJc w:val="right"/>
      <w:pPr>
        <w:tabs>
          <w:tab w:val="num" w:pos="4668"/>
        </w:tabs>
        <w:ind w:left="4668" w:hanging="180"/>
      </w:pPr>
    </w:lvl>
    <w:lvl w:ilvl="6" w:tplc="604231EE">
      <w:start w:val="1"/>
      <w:numFmt w:val="decimal"/>
      <w:lvlText w:val="%7."/>
      <w:lvlJc w:val="left"/>
      <w:pPr>
        <w:tabs>
          <w:tab w:val="num" w:pos="5388"/>
        </w:tabs>
        <w:ind w:left="5388" w:hanging="360"/>
      </w:pPr>
    </w:lvl>
    <w:lvl w:ilvl="7" w:tplc="C240C48A">
      <w:start w:val="1"/>
      <w:numFmt w:val="lowerLetter"/>
      <w:lvlText w:val="%8."/>
      <w:lvlJc w:val="left"/>
      <w:pPr>
        <w:tabs>
          <w:tab w:val="num" w:pos="6108"/>
        </w:tabs>
        <w:ind w:left="6108" w:hanging="360"/>
      </w:pPr>
    </w:lvl>
    <w:lvl w:ilvl="8" w:tplc="6D78020C">
      <w:start w:val="1"/>
      <w:numFmt w:val="lowerRoman"/>
      <w:lvlText w:val="%9."/>
      <w:lvlJc w:val="right"/>
      <w:pPr>
        <w:tabs>
          <w:tab w:val="num" w:pos="6828"/>
        </w:tabs>
        <w:ind w:left="6828" w:hanging="180"/>
      </w:pPr>
    </w:lvl>
  </w:abstractNum>
  <w:abstractNum w:abstractNumId="18" w15:restartNumberingAfterBreak="0">
    <w:nsid w:val="218069B7"/>
    <w:multiLevelType w:val="hybridMultilevel"/>
    <w:tmpl w:val="B448C6CC"/>
    <w:lvl w:ilvl="0" w:tplc="D04EF24C">
      <w:start w:val="1"/>
      <w:numFmt w:val="lowerLetter"/>
      <w:lvlText w:val="%1)"/>
      <w:lvlJc w:val="left"/>
      <w:pPr>
        <w:tabs>
          <w:tab w:val="num" w:pos="1068"/>
        </w:tabs>
        <w:ind w:left="1068" w:hanging="360"/>
      </w:pPr>
      <w:rPr>
        <w:rFonts w:hint="default"/>
      </w:rPr>
    </w:lvl>
    <w:lvl w:ilvl="1" w:tplc="D422DC0E">
      <w:start w:val="1"/>
      <w:numFmt w:val="lowerLetter"/>
      <w:lvlText w:val="%2."/>
      <w:lvlJc w:val="left"/>
      <w:pPr>
        <w:tabs>
          <w:tab w:val="num" w:pos="1788"/>
        </w:tabs>
        <w:ind w:left="1788" w:hanging="360"/>
      </w:pPr>
    </w:lvl>
    <w:lvl w:ilvl="2" w:tplc="87A41C98">
      <w:start w:val="1"/>
      <w:numFmt w:val="lowerRoman"/>
      <w:lvlText w:val="%3."/>
      <w:lvlJc w:val="right"/>
      <w:pPr>
        <w:tabs>
          <w:tab w:val="num" w:pos="2508"/>
        </w:tabs>
        <w:ind w:left="2508" w:hanging="180"/>
      </w:pPr>
    </w:lvl>
    <w:lvl w:ilvl="3" w:tplc="78605AFC">
      <w:start w:val="1"/>
      <w:numFmt w:val="decimal"/>
      <w:lvlText w:val="%4."/>
      <w:lvlJc w:val="left"/>
      <w:pPr>
        <w:tabs>
          <w:tab w:val="num" w:pos="3228"/>
        </w:tabs>
        <w:ind w:left="3228" w:hanging="360"/>
      </w:pPr>
    </w:lvl>
    <w:lvl w:ilvl="4" w:tplc="CDE0AD1A">
      <w:start w:val="1"/>
      <w:numFmt w:val="lowerLetter"/>
      <w:lvlText w:val="%5."/>
      <w:lvlJc w:val="left"/>
      <w:pPr>
        <w:tabs>
          <w:tab w:val="num" w:pos="3948"/>
        </w:tabs>
        <w:ind w:left="3948" w:hanging="360"/>
      </w:pPr>
    </w:lvl>
    <w:lvl w:ilvl="5" w:tplc="64742DF4">
      <w:start w:val="1"/>
      <w:numFmt w:val="lowerRoman"/>
      <w:lvlText w:val="%6."/>
      <w:lvlJc w:val="right"/>
      <w:pPr>
        <w:tabs>
          <w:tab w:val="num" w:pos="4668"/>
        </w:tabs>
        <w:ind w:left="4668" w:hanging="180"/>
      </w:pPr>
    </w:lvl>
    <w:lvl w:ilvl="6" w:tplc="4DFAF0CC">
      <w:start w:val="1"/>
      <w:numFmt w:val="decimal"/>
      <w:lvlText w:val="%7."/>
      <w:lvlJc w:val="left"/>
      <w:pPr>
        <w:tabs>
          <w:tab w:val="num" w:pos="5388"/>
        </w:tabs>
        <w:ind w:left="5388" w:hanging="360"/>
      </w:pPr>
    </w:lvl>
    <w:lvl w:ilvl="7" w:tplc="8724EFB4">
      <w:start w:val="1"/>
      <w:numFmt w:val="lowerLetter"/>
      <w:lvlText w:val="%8."/>
      <w:lvlJc w:val="left"/>
      <w:pPr>
        <w:tabs>
          <w:tab w:val="num" w:pos="6108"/>
        </w:tabs>
        <w:ind w:left="6108" w:hanging="360"/>
      </w:pPr>
    </w:lvl>
    <w:lvl w:ilvl="8" w:tplc="4F38773E">
      <w:start w:val="1"/>
      <w:numFmt w:val="lowerRoman"/>
      <w:lvlText w:val="%9."/>
      <w:lvlJc w:val="right"/>
      <w:pPr>
        <w:tabs>
          <w:tab w:val="num" w:pos="6828"/>
        </w:tabs>
        <w:ind w:left="6828" w:hanging="180"/>
      </w:pPr>
    </w:lvl>
  </w:abstractNum>
  <w:abstractNum w:abstractNumId="19" w15:restartNumberingAfterBreak="0">
    <w:nsid w:val="23E122A5"/>
    <w:multiLevelType w:val="hybridMultilevel"/>
    <w:tmpl w:val="9B84A150"/>
    <w:lvl w:ilvl="0" w:tplc="1F36CDE8">
      <w:start w:val="1"/>
      <w:numFmt w:val="upperRoman"/>
      <w:lvlText w:val="%1."/>
      <w:lvlJc w:val="left"/>
      <w:pPr>
        <w:ind w:left="1134" w:hanging="1134"/>
      </w:pPr>
      <w:rPr>
        <w:rFonts w:hint="default"/>
        <w:b/>
      </w:rPr>
    </w:lvl>
    <w:lvl w:ilvl="1" w:tplc="C7B2783E">
      <w:start w:val="1"/>
      <w:numFmt w:val="lowerLetter"/>
      <w:lvlText w:val="%2."/>
      <w:lvlJc w:val="left"/>
      <w:pPr>
        <w:ind w:left="1497" w:hanging="360"/>
      </w:pPr>
    </w:lvl>
    <w:lvl w:ilvl="2" w:tplc="5B706994">
      <w:start w:val="1"/>
      <w:numFmt w:val="lowerRoman"/>
      <w:lvlText w:val="%3."/>
      <w:lvlJc w:val="right"/>
      <w:pPr>
        <w:ind w:left="2217" w:hanging="180"/>
      </w:pPr>
    </w:lvl>
    <w:lvl w:ilvl="3" w:tplc="AC3CF0F8">
      <w:start w:val="1"/>
      <w:numFmt w:val="decimal"/>
      <w:lvlText w:val="%4."/>
      <w:lvlJc w:val="left"/>
      <w:pPr>
        <w:ind w:left="2937" w:hanging="360"/>
      </w:pPr>
    </w:lvl>
    <w:lvl w:ilvl="4" w:tplc="D88C2918">
      <w:start w:val="1"/>
      <w:numFmt w:val="lowerLetter"/>
      <w:lvlText w:val="%5."/>
      <w:lvlJc w:val="left"/>
      <w:pPr>
        <w:ind w:left="3657" w:hanging="360"/>
      </w:pPr>
    </w:lvl>
    <w:lvl w:ilvl="5" w:tplc="D3887FC2">
      <w:start w:val="1"/>
      <w:numFmt w:val="lowerRoman"/>
      <w:lvlText w:val="%6."/>
      <w:lvlJc w:val="right"/>
      <w:pPr>
        <w:ind w:left="4377" w:hanging="180"/>
      </w:pPr>
    </w:lvl>
    <w:lvl w:ilvl="6" w:tplc="AB402928">
      <w:start w:val="1"/>
      <w:numFmt w:val="decimal"/>
      <w:lvlText w:val="%7."/>
      <w:lvlJc w:val="left"/>
      <w:pPr>
        <w:ind w:left="5097" w:hanging="360"/>
      </w:pPr>
    </w:lvl>
    <w:lvl w:ilvl="7" w:tplc="4A342DB0">
      <w:start w:val="1"/>
      <w:numFmt w:val="lowerLetter"/>
      <w:lvlText w:val="%8."/>
      <w:lvlJc w:val="left"/>
      <w:pPr>
        <w:ind w:left="5817" w:hanging="360"/>
      </w:pPr>
    </w:lvl>
    <w:lvl w:ilvl="8" w:tplc="0F3CBBCA">
      <w:start w:val="1"/>
      <w:numFmt w:val="lowerRoman"/>
      <w:lvlText w:val="%9."/>
      <w:lvlJc w:val="right"/>
      <w:pPr>
        <w:ind w:left="6537" w:hanging="180"/>
      </w:pPr>
    </w:lvl>
  </w:abstractNum>
  <w:abstractNum w:abstractNumId="20" w15:restartNumberingAfterBreak="0">
    <w:nsid w:val="245F006D"/>
    <w:multiLevelType w:val="hybridMultilevel"/>
    <w:tmpl w:val="FC8E6668"/>
    <w:lvl w:ilvl="0" w:tplc="BC463FB2">
      <w:start w:val="1"/>
      <w:numFmt w:val="bullet"/>
      <w:lvlText w:val=""/>
      <w:lvlJc w:val="left"/>
      <w:pPr>
        <w:tabs>
          <w:tab w:val="num" w:pos="720"/>
        </w:tabs>
        <w:ind w:left="720" w:hanging="360"/>
      </w:pPr>
      <w:rPr>
        <w:rFonts w:ascii="Symbol" w:hAnsi="Symbol" w:hint="default"/>
      </w:rPr>
    </w:lvl>
    <w:lvl w:ilvl="1" w:tplc="23B2E86A">
      <w:start w:val="1"/>
      <w:numFmt w:val="bullet"/>
      <w:lvlText w:val="o"/>
      <w:lvlJc w:val="left"/>
      <w:pPr>
        <w:tabs>
          <w:tab w:val="num" w:pos="1440"/>
        </w:tabs>
        <w:ind w:left="1440" w:hanging="360"/>
      </w:pPr>
      <w:rPr>
        <w:rFonts w:ascii="Courier New" w:hAnsi="Courier New" w:cs="Courier New" w:hint="default"/>
      </w:rPr>
    </w:lvl>
    <w:lvl w:ilvl="2" w:tplc="CFFC9716">
      <w:start w:val="1"/>
      <w:numFmt w:val="bullet"/>
      <w:lvlText w:val=""/>
      <w:lvlJc w:val="left"/>
      <w:pPr>
        <w:tabs>
          <w:tab w:val="num" w:pos="2160"/>
        </w:tabs>
        <w:ind w:left="2160" w:hanging="360"/>
      </w:pPr>
      <w:rPr>
        <w:rFonts w:ascii="Wingdings" w:hAnsi="Wingdings" w:hint="default"/>
      </w:rPr>
    </w:lvl>
    <w:lvl w:ilvl="3" w:tplc="CAC0DF2C">
      <w:start w:val="1"/>
      <w:numFmt w:val="bullet"/>
      <w:lvlText w:val=""/>
      <w:lvlJc w:val="left"/>
      <w:pPr>
        <w:tabs>
          <w:tab w:val="num" w:pos="2880"/>
        </w:tabs>
        <w:ind w:left="2880" w:hanging="360"/>
      </w:pPr>
      <w:rPr>
        <w:rFonts w:ascii="Symbol" w:hAnsi="Symbol" w:hint="default"/>
      </w:rPr>
    </w:lvl>
    <w:lvl w:ilvl="4" w:tplc="57FCB576">
      <w:start w:val="1"/>
      <w:numFmt w:val="bullet"/>
      <w:lvlText w:val="o"/>
      <w:lvlJc w:val="left"/>
      <w:pPr>
        <w:tabs>
          <w:tab w:val="num" w:pos="3600"/>
        </w:tabs>
        <w:ind w:left="3600" w:hanging="360"/>
      </w:pPr>
      <w:rPr>
        <w:rFonts w:ascii="Courier New" w:hAnsi="Courier New" w:cs="Courier New" w:hint="default"/>
      </w:rPr>
    </w:lvl>
    <w:lvl w:ilvl="5" w:tplc="F1CCD9AA">
      <w:start w:val="1"/>
      <w:numFmt w:val="bullet"/>
      <w:lvlText w:val=""/>
      <w:lvlJc w:val="left"/>
      <w:pPr>
        <w:tabs>
          <w:tab w:val="num" w:pos="4320"/>
        </w:tabs>
        <w:ind w:left="4320" w:hanging="360"/>
      </w:pPr>
      <w:rPr>
        <w:rFonts w:ascii="Wingdings" w:hAnsi="Wingdings" w:hint="default"/>
      </w:rPr>
    </w:lvl>
    <w:lvl w:ilvl="6" w:tplc="0AEEC1A8">
      <w:start w:val="1"/>
      <w:numFmt w:val="bullet"/>
      <w:lvlText w:val=""/>
      <w:lvlJc w:val="left"/>
      <w:pPr>
        <w:tabs>
          <w:tab w:val="num" w:pos="5040"/>
        </w:tabs>
        <w:ind w:left="5040" w:hanging="360"/>
      </w:pPr>
      <w:rPr>
        <w:rFonts w:ascii="Symbol" w:hAnsi="Symbol" w:hint="default"/>
      </w:rPr>
    </w:lvl>
    <w:lvl w:ilvl="7" w:tplc="FDCC1C70">
      <w:start w:val="1"/>
      <w:numFmt w:val="bullet"/>
      <w:lvlText w:val="o"/>
      <w:lvlJc w:val="left"/>
      <w:pPr>
        <w:tabs>
          <w:tab w:val="num" w:pos="5760"/>
        </w:tabs>
        <w:ind w:left="5760" w:hanging="360"/>
      </w:pPr>
      <w:rPr>
        <w:rFonts w:ascii="Courier New" w:hAnsi="Courier New" w:cs="Courier New" w:hint="default"/>
      </w:rPr>
    </w:lvl>
    <w:lvl w:ilvl="8" w:tplc="72FA733E">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6A0EB5"/>
    <w:multiLevelType w:val="hybridMultilevel"/>
    <w:tmpl w:val="CFD83442"/>
    <w:lvl w:ilvl="0" w:tplc="1BD2C0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265E93"/>
    <w:multiLevelType w:val="hybridMultilevel"/>
    <w:tmpl w:val="C7FA4C7C"/>
    <w:lvl w:ilvl="0" w:tplc="AE5EC2AE">
      <w:start w:val="1"/>
      <w:numFmt w:val="lowerLetter"/>
      <w:lvlText w:val="%1)"/>
      <w:lvlJc w:val="left"/>
      <w:pPr>
        <w:tabs>
          <w:tab w:val="num" w:pos="1188"/>
        </w:tabs>
        <w:ind w:left="1188" w:hanging="360"/>
      </w:pPr>
      <w:rPr>
        <w:rFonts w:hint="default"/>
      </w:rPr>
    </w:lvl>
    <w:lvl w:ilvl="1" w:tplc="2ACE73CE">
      <w:start w:val="1"/>
      <w:numFmt w:val="lowerLetter"/>
      <w:lvlText w:val="%2."/>
      <w:lvlJc w:val="left"/>
      <w:pPr>
        <w:tabs>
          <w:tab w:val="num" w:pos="1908"/>
        </w:tabs>
        <w:ind w:left="1908" w:hanging="360"/>
      </w:pPr>
    </w:lvl>
    <w:lvl w:ilvl="2" w:tplc="3842C71A">
      <w:start w:val="1"/>
      <w:numFmt w:val="lowerRoman"/>
      <w:lvlText w:val="%3."/>
      <w:lvlJc w:val="right"/>
      <w:pPr>
        <w:tabs>
          <w:tab w:val="num" w:pos="2628"/>
        </w:tabs>
        <w:ind w:left="2628" w:hanging="180"/>
      </w:pPr>
    </w:lvl>
    <w:lvl w:ilvl="3" w:tplc="A8CACF7A">
      <w:start w:val="1"/>
      <w:numFmt w:val="decimal"/>
      <w:lvlText w:val="%4."/>
      <w:lvlJc w:val="left"/>
      <w:pPr>
        <w:tabs>
          <w:tab w:val="num" w:pos="3348"/>
        </w:tabs>
        <w:ind w:left="3348" w:hanging="360"/>
      </w:pPr>
    </w:lvl>
    <w:lvl w:ilvl="4" w:tplc="0CA4469E">
      <w:start w:val="1"/>
      <w:numFmt w:val="lowerLetter"/>
      <w:lvlText w:val="%5."/>
      <w:lvlJc w:val="left"/>
      <w:pPr>
        <w:tabs>
          <w:tab w:val="num" w:pos="4068"/>
        </w:tabs>
        <w:ind w:left="4068" w:hanging="360"/>
      </w:pPr>
    </w:lvl>
    <w:lvl w:ilvl="5" w:tplc="96965F7E">
      <w:start w:val="1"/>
      <w:numFmt w:val="lowerRoman"/>
      <w:lvlText w:val="%6."/>
      <w:lvlJc w:val="right"/>
      <w:pPr>
        <w:tabs>
          <w:tab w:val="num" w:pos="4788"/>
        </w:tabs>
        <w:ind w:left="4788" w:hanging="180"/>
      </w:pPr>
    </w:lvl>
    <w:lvl w:ilvl="6" w:tplc="EA5E96BC">
      <w:start w:val="1"/>
      <w:numFmt w:val="decimal"/>
      <w:lvlText w:val="%7."/>
      <w:lvlJc w:val="left"/>
      <w:pPr>
        <w:tabs>
          <w:tab w:val="num" w:pos="5508"/>
        </w:tabs>
        <w:ind w:left="5508" w:hanging="360"/>
      </w:pPr>
    </w:lvl>
    <w:lvl w:ilvl="7" w:tplc="3EC0AE68">
      <w:start w:val="1"/>
      <w:numFmt w:val="lowerLetter"/>
      <w:lvlText w:val="%8."/>
      <w:lvlJc w:val="left"/>
      <w:pPr>
        <w:tabs>
          <w:tab w:val="num" w:pos="6228"/>
        </w:tabs>
        <w:ind w:left="6228" w:hanging="360"/>
      </w:pPr>
    </w:lvl>
    <w:lvl w:ilvl="8" w:tplc="3C945B4C">
      <w:start w:val="1"/>
      <w:numFmt w:val="lowerRoman"/>
      <w:lvlText w:val="%9."/>
      <w:lvlJc w:val="right"/>
      <w:pPr>
        <w:tabs>
          <w:tab w:val="num" w:pos="6948"/>
        </w:tabs>
        <w:ind w:left="6948" w:hanging="180"/>
      </w:pPr>
    </w:lvl>
  </w:abstractNum>
  <w:abstractNum w:abstractNumId="23" w15:restartNumberingAfterBreak="0">
    <w:nsid w:val="2CC251B4"/>
    <w:multiLevelType w:val="hybridMultilevel"/>
    <w:tmpl w:val="5AE80DE0"/>
    <w:lvl w:ilvl="0" w:tplc="F41ECACE">
      <w:start w:val="1"/>
      <w:numFmt w:val="bullet"/>
      <w:lvlText w:val=""/>
      <w:lvlJc w:val="left"/>
      <w:pPr>
        <w:tabs>
          <w:tab w:val="num" w:pos="1788"/>
        </w:tabs>
        <w:ind w:left="1788" w:hanging="360"/>
      </w:pPr>
      <w:rPr>
        <w:rFonts w:ascii="Wingdings" w:hAnsi="Wingdings" w:hint="default"/>
      </w:rPr>
    </w:lvl>
    <w:lvl w:ilvl="1" w:tplc="D68409E2">
      <w:start w:val="1"/>
      <w:numFmt w:val="bullet"/>
      <w:lvlText w:val="o"/>
      <w:lvlJc w:val="left"/>
      <w:pPr>
        <w:tabs>
          <w:tab w:val="num" w:pos="2508"/>
        </w:tabs>
        <w:ind w:left="2508" w:hanging="360"/>
      </w:pPr>
      <w:rPr>
        <w:rFonts w:ascii="Courier New" w:hAnsi="Courier New" w:cs="Courier New" w:hint="default"/>
      </w:rPr>
    </w:lvl>
    <w:lvl w:ilvl="2" w:tplc="A8A08B92">
      <w:start w:val="1"/>
      <w:numFmt w:val="bullet"/>
      <w:lvlText w:val=""/>
      <w:lvlJc w:val="left"/>
      <w:pPr>
        <w:tabs>
          <w:tab w:val="num" w:pos="3228"/>
        </w:tabs>
        <w:ind w:left="3228" w:hanging="360"/>
      </w:pPr>
      <w:rPr>
        <w:rFonts w:ascii="Wingdings" w:hAnsi="Wingdings" w:hint="default"/>
      </w:rPr>
    </w:lvl>
    <w:lvl w:ilvl="3" w:tplc="D12C2D88">
      <w:start w:val="1"/>
      <w:numFmt w:val="bullet"/>
      <w:lvlText w:val=""/>
      <w:lvlJc w:val="left"/>
      <w:pPr>
        <w:tabs>
          <w:tab w:val="num" w:pos="3948"/>
        </w:tabs>
        <w:ind w:left="3948" w:hanging="360"/>
      </w:pPr>
      <w:rPr>
        <w:rFonts w:ascii="Symbol" w:hAnsi="Symbol" w:hint="default"/>
      </w:rPr>
    </w:lvl>
    <w:lvl w:ilvl="4" w:tplc="23BC2B0C">
      <w:start w:val="1"/>
      <w:numFmt w:val="bullet"/>
      <w:lvlText w:val="o"/>
      <w:lvlJc w:val="left"/>
      <w:pPr>
        <w:tabs>
          <w:tab w:val="num" w:pos="4668"/>
        </w:tabs>
        <w:ind w:left="4668" w:hanging="360"/>
      </w:pPr>
      <w:rPr>
        <w:rFonts w:ascii="Courier New" w:hAnsi="Courier New" w:cs="Courier New" w:hint="default"/>
      </w:rPr>
    </w:lvl>
    <w:lvl w:ilvl="5" w:tplc="E3C6DD2E">
      <w:start w:val="1"/>
      <w:numFmt w:val="bullet"/>
      <w:lvlText w:val=""/>
      <w:lvlJc w:val="left"/>
      <w:pPr>
        <w:tabs>
          <w:tab w:val="num" w:pos="5388"/>
        </w:tabs>
        <w:ind w:left="5388" w:hanging="360"/>
      </w:pPr>
      <w:rPr>
        <w:rFonts w:ascii="Wingdings" w:hAnsi="Wingdings" w:hint="default"/>
      </w:rPr>
    </w:lvl>
    <w:lvl w:ilvl="6" w:tplc="BB68F8C0">
      <w:start w:val="1"/>
      <w:numFmt w:val="bullet"/>
      <w:lvlText w:val=""/>
      <w:lvlJc w:val="left"/>
      <w:pPr>
        <w:tabs>
          <w:tab w:val="num" w:pos="6108"/>
        </w:tabs>
        <w:ind w:left="6108" w:hanging="360"/>
      </w:pPr>
      <w:rPr>
        <w:rFonts w:ascii="Symbol" w:hAnsi="Symbol" w:hint="default"/>
      </w:rPr>
    </w:lvl>
    <w:lvl w:ilvl="7" w:tplc="A2AE82A8">
      <w:start w:val="1"/>
      <w:numFmt w:val="bullet"/>
      <w:lvlText w:val="o"/>
      <w:lvlJc w:val="left"/>
      <w:pPr>
        <w:tabs>
          <w:tab w:val="num" w:pos="6828"/>
        </w:tabs>
        <w:ind w:left="6828" w:hanging="360"/>
      </w:pPr>
      <w:rPr>
        <w:rFonts w:ascii="Courier New" w:hAnsi="Courier New" w:cs="Courier New" w:hint="default"/>
      </w:rPr>
    </w:lvl>
    <w:lvl w:ilvl="8" w:tplc="0C28BC3C">
      <w:start w:val="1"/>
      <w:numFmt w:val="bullet"/>
      <w:lvlText w:val=""/>
      <w:lvlJc w:val="left"/>
      <w:pPr>
        <w:tabs>
          <w:tab w:val="num" w:pos="7548"/>
        </w:tabs>
        <w:ind w:left="7548" w:hanging="360"/>
      </w:pPr>
      <w:rPr>
        <w:rFonts w:ascii="Wingdings" w:hAnsi="Wingdings" w:hint="default"/>
      </w:rPr>
    </w:lvl>
  </w:abstractNum>
  <w:abstractNum w:abstractNumId="24" w15:restartNumberingAfterBreak="0">
    <w:nsid w:val="2F1B669F"/>
    <w:multiLevelType w:val="hybridMultilevel"/>
    <w:tmpl w:val="16B69A5E"/>
    <w:lvl w:ilvl="0" w:tplc="FD84477E">
      <w:start w:val="1"/>
      <w:numFmt w:val="lowerLetter"/>
      <w:lvlText w:val="%1)"/>
      <w:lvlJc w:val="left"/>
      <w:pPr>
        <w:ind w:left="1068" w:hanging="360"/>
      </w:pPr>
      <w:rPr>
        <w:rFonts w:hint="default"/>
      </w:rPr>
    </w:lvl>
    <w:lvl w:ilvl="1" w:tplc="32A2FDD8">
      <w:start w:val="1"/>
      <w:numFmt w:val="lowerLetter"/>
      <w:lvlText w:val="%2."/>
      <w:lvlJc w:val="left"/>
      <w:pPr>
        <w:ind w:left="1788" w:hanging="360"/>
      </w:pPr>
    </w:lvl>
    <w:lvl w:ilvl="2" w:tplc="EE7CC1DC">
      <w:start w:val="1"/>
      <w:numFmt w:val="lowerRoman"/>
      <w:lvlText w:val="%3."/>
      <w:lvlJc w:val="right"/>
      <w:pPr>
        <w:ind w:left="2508" w:hanging="180"/>
      </w:pPr>
    </w:lvl>
    <w:lvl w:ilvl="3" w:tplc="A3CEC626">
      <w:start w:val="1"/>
      <w:numFmt w:val="decimal"/>
      <w:lvlText w:val="%4."/>
      <w:lvlJc w:val="left"/>
      <w:pPr>
        <w:ind w:left="3228" w:hanging="360"/>
      </w:pPr>
    </w:lvl>
    <w:lvl w:ilvl="4" w:tplc="1B2CAB44">
      <w:start w:val="1"/>
      <w:numFmt w:val="lowerLetter"/>
      <w:lvlText w:val="%5."/>
      <w:lvlJc w:val="left"/>
      <w:pPr>
        <w:ind w:left="3948" w:hanging="360"/>
      </w:pPr>
    </w:lvl>
    <w:lvl w:ilvl="5" w:tplc="02085D72">
      <w:start w:val="1"/>
      <w:numFmt w:val="lowerRoman"/>
      <w:lvlText w:val="%6."/>
      <w:lvlJc w:val="right"/>
      <w:pPr>
        <w:ind w:left="4668" w:hanging="180"/>
      </w:pPr>
    </w:lvl>
    <w:lvl w:ilvl="6" w:tplc="60FACC0A">
      <w:start w:val="1"/>
      <w:numFmt w:val="decimal"/>
      <w:lvlText w:val="%7."/>
      <w:lvlJc w:val="left"/>
      <w:pPr>
        <w:ind w:left="5388" w:hanging="360"/>
      </w:pPr>
    </w:lvl>
    <w:lvl w:ilvl="7" w:tplc="3ECEB076">
      <w:start w:val="1"/>
      <w:numFmt w:val="lowerLetter"/>
      <w:lvlText w:val="%8."/>
      <w:lvlJc w:val="left"/>
      <w:pPr>
        <w:ind w:left="6108" w:hanging="360"/>
      </w:pPr>
    </w:lvl>
    <w:lvl w:ilvl="8" w:tplc="13EED73C">
      <w:start w:val="1"/>
      <w:numFmt w:val="lowerRoman"/>
      <w:lvlText w:val="%9."/>
      <w:lvlJc w:val="right"/>
      <w:pPr>
        <w:ind w:left="6828" w:hanging="180"/>
      </w:pPr>
    </w:lvl>
  </w:abstractNum>
  <w:abstractNum w:abstractNumId="25" w15:restartNumberingAfterBreak="0">
    <w:nsid w:val="302A76B7"/>
    <w:multiLevelType w:val="hybridMultilevel"/>
    <w:tmpl w:val="86B4273E"/>
    <w:lvl w:ilvl="0" w:tplc="D2628A7C">
      <w:start w:val="1"/>
      <w:numFmt w:val="lowerLetter"/>
      <w:lvlText w:val="%1)"/>
      <w:lvlJc w:val="left"/>
      <w:pPr>
        <w:ind w:left="1068" w:hanging="360"/>
      </w:pPr>
      <w:rPr>
        <w:rFonts w:hint="default"/>
      </w:rPr>
    </w:lvl>
    <w:lvl w:ilvl="1" w:tplc="3F368CDE">
      <w:start w:val="1"/>
      <w:numFmt w:val="lowerLetter"/>
      <w:lvlText w:val="%2."/>
      <w:lvlJc w:val="left"/>
      <w:pPr>
        <w:ind w:left="1788" w:hanging="360"/>
      </w:pPr>
    </w:lvl>
    <w:lvl w:ilvl="2" w:tplc="94E48C82">
      <w:start w:val="1"/>
      <w:numFmt w:val="lowerRoman"/>
      <w:lvlText w:val="%3."/>
      <w:lvlJc w:val="right"/>
      <w:pPr>
        <w:ind w:left="2508" w:hanging="180"/>
      </w:pPr>
    </w:lvl>
    <w:lvl w:ilvl="3" w:tplc="BAAAA932">
      <w:start w:val="1"/>
      <w:numFmt w:val="decimal"/>
      <w:lvlText w:val="%4."/>
      <w:lvlJc w:val="left"/>
      <w:pPr>
        <w:ind w:left="3228" w:hanging="360"/>
      </w:pPr>
    </w:lvl>
    <w:lvl w:ilvl="4" w:tplc="63180F9E">
      <w:start w:val="1"/>
      <w:numFmt w:val="lowerLetter"/>
      <w:lvlText w:val="%5."/>
      <w:lvlJc w:val="left"/>
      <w:pPr>
        <w:ind w:left="3948" w:hanging="360"/>
      </w:pPr>
    </w:lvl>
    <w:lvl w:ilvl="5" w:tplc="8A0C80A2">
      <w:start w:val="1"/>
      <w:numFmt w:val="lowerRoman"/>
      <w:lvlText w:val="%6."/>
      <w:lvlJc w:val="right"/>
      <w:pPr>
        <w:ind w:left="4668" w:hanging="180"/>
      </w:pPr>
    </w:lvl>
    <w:lvl w:ilvl="6" w:tplc="26F02B48">
      <w:start w:val="1"/>
      <w:numFmt w:val="decimal"/>
      <w:lvlText w:val="%7."/>
      <w:lvlJc w:val="left"/>
      <w:pPr>
        <w:ind w:left="5388" w:hanging="360"/>
      </w:pPr>
    </w:lvl>
    <w:lvl w:ilvl="7" w:tplc="E50460C8">
      <w:start w:val="1"/>
      <w:numFmt w:val="lowerLetter"/>
      <w:lvlText w:val="%8."/>
      <w:lvlJc w:val="left"/>
      <w:pPr>
        <w:ind w:left="6108" w:hanging="360"/>
      </w:pPr>
    </w:lvl>
    <w:lvl w:ilvl="8" w:tplc="4176D948">
      <w:start w:val="1"/>
      <w:numFmt w:val="lowerRoman"/>
      <w:lvlText w:val="%9."/>
      <w:lvlJc w:val="right"/>
      <w:pPr>
        <w:ind w:left="6828" w:hanging="180"/>
      </w:pPr>
    </w:lvl>
  </w:abstractNum>
  <w:abstractNum w:abstractNumId="26" w15:restartNumberingAfterBreak="0">
    <w:nsid w:val="33C71374"/>
    <w:multiLevelType w:val="hybridMultilevel"/>
    <w:tmpl w:val="4E487A16"/>
    <w:lvl w:ilvl="0" w:tplc="307A250E">
      <w:start w:val="1"/>
      <w:numFmt w:val="lowerLetter"/>
      <w:lvlText w:val="%1)"/>
      <w:lvlJc w:val="left"/>
      <w:pPr>
        <w:ind w:left="1068" w:hanging="360"/>
      </w:pPr>
      <w:rPr>
        <w:rFonts w:hint="default"/>
      </w:rPr>
    </w:lvl>
    <w:lvl w:ilvl="1" w:tplc="F3080328">
      <w:start w:val="1"/>
      <w:numFmt w:val="lowerLetter"/>
      <w:lvlText w:val="%2."/>
      <w:lvlJc w:val="left"/>
      <w:pPr>
        <w:ind w:left="1788" w:hanging="360"/>
      </w:pPr>
    </w:lvl>
    <w:lvl w:ilvl="2" w:tplc="52865CE4">
      <w:start w:val="1"/>
      <w:numFmt w:val="lowerRoman"/>
      <w:lvlText w:val="%3."/>
      <w:lvlJc w:val="right"/>
      <w:pPr>
        <w:ind w:left="2508" w:hanging="180"/>
      </w:pPr>
    </w:lvl>
    <w:lvl w:ilvl="3" w:tplc="EC982378">
      <w:start w:val="1"/>
      <w:numFmt w:val="decimal"/>
      <w:lvlText w:val="%4."/>
      <w:lvlJc w:val="left"/>
      <w:pPr>
        <w:ind w:left="3228" w:hanging="360"/>
      </w:pPr>
    </w:lvl>
    <w:lvl w:ilvl="4" w:tplc="1512BFA2">
      <w:start w:val="1"/>
      <w:numFmt w:val="lowerLetter"/>
      <w:lvlText w:val="%5."/>
      <w:lvlJc w:val="left"/>
      <w:pPr>
        <w:ind w:left="3948" w:hanging="360"/>
      </w:pPr>
    </w:lvl>
    <w:lvl w:ilvl="5" w:tplc="3F728D56">
      <w:start w:val="1"/>
      <w:numFmt w:val="lowerRoman"/>
      <w:lvlText w:val="%6."/>
      <w:lvlJc w:val="right"/>
      <w:pPr>
        <w:ind w:left="4668" w:hanging="180"/>
      </w:pPr>
    </w:lvl>
    <w:lvl w:ilvl="6" w:tplc="968AD906">
      <w:start w:val="1"/>
      <w:numFmt w:val="decimal"/>
      <w:lvlText w:val="%7."/>
      <w:lvlJc w:val="left"/>
      <w:pPr>
        <w:ind w:left="5388" w:hanging="360"/>
      </w:pPr>
    </w:lvl>
    <w:lvl w:ilvl="7" w:tplc="75CEBC20">
      <w:start w:val="1"/>
      <w:numFmt w:val="lowerLetter"/>
      <w:lvlText w:val="%8."/>
      <w:lvlJc w:val="left"/>
      <w:pPr>
        <w:ind w:left="6108" w:hanging="360"/>
      </w:pPr>
    </w:lvl>
    <w:lvl w:ilvl="8" w:tplc="BC9C6572">
      <w:start w:val="1"/>
      <w:numFmt w:val="lowerRoman"/>
      <w:lvlText w:val="%9."/>
      <w:lvlJc w:val="right"/>
      <w:pPr>
        <w:ind w:left="6828" w:hanging="180"/>
      </w:pPr>
    </w:lvl>
  </w:abstractNum>
  <w:abstractNum w:abstractNumId="27" w15:restartNumberingAfterBreak="0">
    <w:nsid w:val="38C23B5A"/>
    <w:multiLevelType w:val="hybridMultilevel"/>
    <w:tmpl w:val="B71A09D4"/>
    <w:lvl w:ilvl="0" w:tplc="22A0C45C">
      <w:start w:val="1"/>
      <w:numFmt w:val="lowerLetter"/>
      <w:lvlText w:val="%1)"/>
      <w:lvlJc w:val="left"/>
      <w:pPr>
        <w:ind w:left="1080" w:hanging="360"/>
      </w:pPr>
      <w:rPr>
        <w:rFonts w:hint="default"/>
      </w:rPr>
    </w:lvl>
    <w:lvl w:ilvl="1" w:tplc="A880E75A">
      <w:start w:val="1"/>
      <w:numFmt w:val="lowerLetter"/>
      <w:lvlText w:val="%2."/>
      <w:lvlJc w:val="left"/>
      <w:pPr>
        <w:ind w:left="1800" w:hanging="360"/>
      </w:pPr>
    </w:lvl>
    <w:lvl w:ilvl="2" w:tplc="2F72AB12">
      <w:start w:val="1"/>
      <w:numFmt w:val="lowerRoman"/>
      <w:lvlText w:val="%3."/>
      <w:lvlJc w:val="right"/>
      <w:pPr>
        <w:ind w:left="2520" w:hanging="180"/>
      </w:pPr>
    </w:lvl>
    <w:lvl w:ilvl="3" w:tplc="6A4204E4">
      <w:start w:val="1"/>
      <w:numFmt w:val="decimal"/>
      <w:lvlText w:val="%4."/>
      <w:lvlJc w:val="left"/>
      <w:pPr>
        <w:ind w:left="3240" w:hanging="360"/>
      </w:pPr>
    </w:lvl>
    <w:lvl w:ilvl="4" w:tplc="061EFA40">
      <w:start w:val="1"/>
      <w:numFmt w:val="lowerLetter"/>
      <w:lvlText w:val="%5."/>
      <w:lvlJc w:val="left"/>
      <w:pPr>
        <w:ind w:left="3960" w:hanging="360"/>
      </w:pPr>
    </w:lvl>
    <w:lvl w:ilvl="5" w:tplc="19F66C2A">
      <w:start w:val="1"/>
      <w:numFmt w:val="lowerRoman"/>
      <w:lvlText w:val="%6."/>
      <w:lvlJc w:val="right"/>
      <w:pPr>
        <w:ind w:left="4680" w:hanging="180"/>
      </w:pPr>
    </w:lvl>
    <w:lvl w:ilvl="6" w:tplc="01A43FCC">
      <w:start w:val="1"/>
      <w:numFmt w:val="decimal"/>
      <w:lvlText w:val="%7."/>
      <w:lvlJc w:val="left"/>
      <w:pPr>
        <w:ind w:left="5400" w:hanging="360"/>
      </w:pPr>
    </w:lvl>
    <w:lvl w:ilvl="7" w:tplc="CF8CD4C4">
      <w:start w:val="1"/>
      <w:numFmt w:val="lowerLetter"/>
      <w:lvlText w:val="%8."/>
      <w:lvlJc w:val="left"/>
      <w:pPr>
        <w:ind w:left="6120" w:hanging="360"/>
      </w:pPr>
    </w:lvl>
    <w:lvl w:ilvl="8" w:tplc="DDA6BEA8">
      <w:start w:val="1"/>
      <w:numFmt w:val="lowerRoman"/>
      <w:lvlText w:val="%9."/>
      <w:lvlJc w:val="right"/>
      <w:pPr>
        <w:ind w:left="6840" w:hanging="180"/>
      </w:pPr>
    </w:lvl>
  </w:abstractNum>
  <w:abstractNum w:abstractNumId="28" w15:restartNumberingAfterBreak="0">
    <w:nsid w:val="3A800AC6"/>
    <w:multiLevelType w:val="hybridMultilevel"/>
    <w:tmpl w:val="8E5E147E"/>
    <w:lvl w:ilvl="0" w:tplc="BC9AEE4E">
      <w:start w:val="1"/>
      <w:numFmt w:val="lowerLetter"/>
      <w:lvlText w:val="%1)"/>
      <w:lvlJc w:val="left"/>
      <w:pPr>
        <w:ind w:left="720" w:hanging="360"/>
      </w:pPr>
      <w:rPr>
        <w:rFonts w:hint="default"/>
      </w:rPr>
    </w:lvl>
    <w:lvl w:ilvl="1" w:tplc="C37E69A6">
      <w:start w:val="1"/>
      <w:numFmt w:val="lowerLetter"/>
      <w:lvlText w:val="%2."/>
      <w:lvlJc w:val="left"/>
      <w:pPr>
        <w:ind w:left="1440" w:hanging="360"/>
      </w:pPr>
    </w:lvl>
    <w:lvl w:ilvl="2" w:tplc="9B128016">
      <w:start w:val="1"/>
      <w:numFmt w:val="lowerRoman"/>
      <w:lvlText w:val="%3."/>
      <w:lvlJc w:val="right"/>
      <w:pPr>
        <w:ind w:left="2160" w:hanging="180"/>
      </w:pPr>
    </w:lvl>
    <w:lvl w:ilvl="3" w:tplc="657A53AC">
      <w:start w:val="1"/>
      <w:numFmt w:val="decimal"/>
      <w:lvlText w:val="%4."/>
      <w:lvlJc w:val="left"/>
      <w:pPr>
        <w:ind w:left="2880" w:hanging="360"/>
      </w:pPr>
    </w:lvl>
    <w:lvl w:ilvl="4" w:tplc="863C1D62">
      <w:start w:val="1"/>
      <w:numFmt w:val="lowerLetter"/>
      <w:lvlText w:val="%5."/>
      <w:lvlJc w:val="left"/>
      <w:pPr>
        <w:ind w:left="3600" w:hanging="360"/>
      </w:pPr>
    </w:lvl>
    <w:lvl w:ilvl="5" w:tplc="A8C2B67E">
      <w:start w:val="1"/>
      <w:numFmt w:val="lowerRoman"/>
      <w:lvlText w:val="%6."/>
      <w:lvlJc w:val="right"/>
      <w:pPr>
        <w:ind w:left="4320" w:hanging="180"/>
      </w:pPr>
    </w:lvl>
    <w:lvl w:ilvl="6" w:tplc="75165618">
      <w:start w:val="1"/>
      <w:numFmt w:val="decimal"/>
      <w:lvlText w:val="%7."/>
      <w:lvlJc w:val="left"/>
      <w:pPr>
        <w:ind w:left="5040" w:hanging="360"/>
      </w:pPr>
    </w:lvl>
    <w:lvl w:ilvl="7" w:tplc="4D76FF4A">
      <w:start w:val="1"/>
      <w:numFmt w:val="lowerLetter"/>
      <w:lvlText w:val="%8."/>
      <w:lvlJc w:val="left"/>
      <w:pPr>
        <w:ind w:left="5760" w:hanging="360"/>
      </w:pPr>
    </w:lvl>
    <w:lvl w:ilvl="8" w:tplc="7E2264A0">
      <w:start w:val="1"/>
      <w:numFmt w:val="lowerRoman"/>
      <w:lvlText w:val="%9."/>
      <w:lvlJc w:val="right"/>
      <w:pPr>
        <w:ind w:left="6480" w:hanging="180"/>
      </w:pPr>
    </w:lvl>
  </w:abstractNum>
  <w:abstractNum w:abstractNumId="29" w15:restartNumberingAfterBreak="0">
    <w:nsid w:val="3E2D1809"/>
    <w:multiLevelType w:val="hybridMultilevel"/>
    <w:tmpl w:val="FEE41E84"/>
    <w:lvl w:ilvl="0" w:tplc="CD1C45B8">
      <w:start w:val="1"/>
      <w:numFmt w:val="lowerLetter"/>
      <w:lvlText w:val="%1)"/>
      <w:lvlJc w:val="left"/>
      <w:pPr>
        <w:ind w:left="720" w:hanging="360"/>
      </w:pPr>
      <w:rPr>
        <w:rFonts w:hint="default"/>
      </w:rPr>
    </w:lvl>
    <w:lvl w:ilvl="1" w:tplc="0D304DAC">
      <w:start w:val="1"/>
      <w:numFmt w:val="lowerLetter"/>
      <w:lvlText w:val="%2."/>
      <w:lvlJc w:val="left"/>
      <w:pPr>
        <w:ind w:left="1440" w:hanging="360"/>
      </w:pPr>
    </w:lvl>
    <w:lvl w:ilvl="2" w:tplc="28EE85EE">
      <w:start w:val="1"/>
      <w:numFmt w:val="lowerRoman"/>
      <w:lvlText w:val="%3."/>
      <w:lvlJc w:val="right"/>
      <w:pPr>
        <w:ind w:left="2160" w:hanging="180"/>
      </w:pPr>
    </w:lvl>
    <w:lvl w:ilvl="3" w:tplc="980C8A52">
      <w:start w:val="1"/>
      <w:numFmt w:val="decimal"/>
      <w:lvlText w:val="%4."/>
      <w:lvlJc w:val="left"/>
      <w:pPr>
        <w:ind w:left="2880" w:hanging="360"/>
      </w:pPr>
    </w:lvl>
    <w:lvl w:ilvl="4" w:tplc="CEC01D00">
      <w:start w:val="1"/>
      <w:numFmt w:val="lowerLetter"/>
      <w:lvlText w:val="%5."/>
      <w:lvlJc w:val="left"/>
      <w:pPr>
        <w:ind w:left="3600" w:hanging="360"/>
      </w:pPr>
    </w:lvl>
    <w:lvl w:ilvl="5" w:tplc="DC6A92DE">
      <w:start w:val="1"/>
      <w:numFmt w:val="lowerRoman"/>
      <w:lvlText w:val="%6."/>
      <w:lvlJc w:val="right"/>
      <w:pPr>
        <w:ind w:left="4320" w:hanging="180"/>
      </w:pPr>
    </w:lvl>
    <w:lvl w:ilvl="6" w:tplc="EC8EB6AC">
      <w:start w:val="1"/>
      <w:numFmt w:val="decimal"/>
      <w:lvlText w:val="%7."/>
      <w:lvlJc w:val="left"/>
      <w:pPr>
        <w:ind w:left="5040" w:hanging="360"/>
      </w:pPr>
    </w:lvl>
    <w:lvl w:ilvl="7" w:tplc="676AACCE">
      <w:start w:val="1"/>
      <w:numFmt w:val="lowerLetter"/>
      <w:lvlText w:val="%8."/>
      <w:lvlJc w:val="left"/>
      <w:pPr>
        <w:ind w:left="5760" w:hanging="360"/>
      </w:pPr>
    </w:lvl>
    <w:lvl w:ilvl="8" w:tplc="F0AE0BE4">
      <w:start w:val="1"/>
      <w:numFmt w:val="lowerRoman"/>
      <w:lvlText w:val="%9."/>
      <w:lvlJc w:val="right"/>
      <w:pPr>
        <w:ind w:left="6480" w:hanging="180"/>
      </w:pPr>
    </w:lvl>
  </w:abstractNum>
  <w:abstractNum w:abstractNumId="30" w15:restartNumberingAfterBreak="0">
    <w:nsid w:val="3F0C7018"/>
    <w:multiLevelType w:val="hybridMultilevel"/>
    <w:tmpl w:val="4014C5D4"/>
    <w:lvl w:ilvl="0" w:tplc="AC18A310">
      <w:start w:val="1"/>
      <w:numFmt w:val="lowerLetter"/>
      <w:lvlText w:val="%1)"/>
      <w:lvlJc w:val="left"/>
      <w:pPr>
        <w:ind w:left="1068" w:hanging="360"/>
      </w:pPr>
      <w:rPr>
        <w:rFonts w:hint="default"/>
      </w:rPr>
    </w:lvl>
    <w:lvl w:ilvl="1" w:tplc="3E44494E">
      <w:start w:val="1"/>
      <w:numFmt w:val="lowerLetter"/>
      <w:lvlText w:val="%2."/>
      <w:lvlJc w:val="left"/>
      <w:pPr>
        <w:ind w:left="1788" w:hanging="360"/>
      </w:pPr>
    </w:lvl>
    <w:lvl w:ilvl="2" w:tplc="AEF8F108">
      <w:start w:val="1"/>
      <w:numFmt w:val="lowerRoman"/>
      <w:lvlText w:val="%3."/>
      <w:lvlJc w:val="right"/>
      <w:pPr>
        <w:ind w:left="2508" w:hanging="180"/>
      </w:pPr>
    </w:lvl>
    <w:lvl w:ilvl="3" w:tplc="47C60CFE">
      <w:start w:val="1"/>
      <w:numFmt w:val="decimal"/>
      <w:lvlText w:val="%4."/>
      <w:lvlJc w:val="left"/>
      <w:pPr>
        <w:ind w:left="3228" w:hanging="360"/>
      </w:pPr>
    </w:lvl>
    <w:lvl w:ilvl="4" w:tplc="EA488FC6">
      <w:start w:val="1"/>
      <w:numFmt w:val="lowerLetter"/>
      <w:lvlText w:val="%5."/>
      <w:lvlJc w:val="left"/>
      <w:pPr>
        <w:ind w:left="3948" w:hanging="360"/>
      </w:pPr>
    </w:lvl>
    <w:lvl w:ilvl="5" w:tplc="346C85CA">
      <w:start w:val="1"/>
      <w:numFmt w:val="lowerRoman"/>
      <w:lvlText w:val="%6."/>
      <w:lvlJc w:val="right"/>
      <w:pPr>
        <w:ind w:left="4668" w:hanging="180"/>
      </w:pPr>
    </w:lvl>
    <w:lvl w:ilvl="6" w:tplc="340E6586">
      <w:start w:val="1"/>
      <w:numFmt w:val="decimal"/>
      <w:lvlText w:val="%7."/>
      <w:lvlJc w:val="left"/>
      <w:pPr>
        <w:ind w:left="5388" w:hanging="360"/>
      </w:pPr>
    </w:lvl>
    <w:lvl w:ilvl="7" w:tplc="58A64C9E">
      <w:start w:val="1"/>
      <w:numFmt w:val="lowerLetter"/>
      <w:lvlText w:val="%8."/>
      <w:lvlJc w:val="left"/>
      <w:pPr>
        <w:ind w:left="6108" w:hanging="360"/>
      </w:pPr>
    </w:lvl>
    <w:lvl w:ilvl="8" w:tplc="970E58C6">
      <w:start w:val="1"/>
      <w:numFmt w:val="lowerRoman"/>
      <w:lvlText w:val="%9."/>
      <w:lvlJc w:val="right"/>
      <w:pPr>
        <w:ind w:left="6828" w:hanging="180"/>
      </w:pPr>
    </w:lvl>
  </w:abstractNum>
  <w:abstractNum w:abstractNumId="31" w15:restartNumberingAfterBreak="0">
    <w:nsid w:val="4763706E"/>
    <w:multiLevelType w:val="hybridMultilevel"/>
    <w:tmpl w:val="166EC452"/>
    <w:lvl w:ilvl="0" w:tplc="FBB4B46E">
      <w:start w:val="1"/>
      <w:numFmt w:val="bullet"/>
      <w:lvlText w:val=""/>
      <w:lvlJc w:val="left"/>
      <w:pPr>
        <w:ind w:left="720" w:hanging="360"/>
      </w:pPr>
      <w:rPr>
        <w:rFonts w:ascii="Symbol" w:hAnsi="Symbol" w:hint="default"/>
      </w:rPr>
    </w:lvl>
    <w:lvl w:ilvl="1" w:tplc="6D803CBC">
      <w:start w:val="1"/>
      <w:numFmt w:val="bullet"/>
      <w:lvlText w:val="o"/>
      <w:lvlJc w:val="left"/>
      <w:pPr>
        <w:ind w:left="1440" w:hanging="360"/>
      </w:pPr>
      <w:rPr>
        <w:rFonts w:ascii="Courier New" w:hAnsi="Courier New" w:cs="Courier New" w:hint="default"/>
      </w:rPr>
    </w:lvl>
    <w:lvl w:ilvl="2" w:tplc="6FD6E75E">
      <w:start w:val="1"/>
      <w:numFmt w:val="bullet"/>
      <w:lvlText w:val=""/>
      <w:lvlJc w:val="left"/>
      <w:pPr>
        <w:ind w:left="2160" w:hanging="360"/>
      </w:pPr>
      <w:rPr>
        <w:rFonts w:ascii="Wingdings" w:hAnsi="Wingdings" w:hint="default"/>
      </w:rPr>
    </w:lvl>
    <w:lvl w:ilvl="3" w:tplc="BA04A84A">
      <w:start w:val="1"/>
      <w:numFmt w:val="bullet"/>
      <w:lvlText w:val=""/>
      <w:lvlJc w:val="left"/>
      <w:pPr>
        <w:ind w:left="2880" w:hanging="360"/>
      </w:pPr>
      <w:rPr>
        <w:rFonts w:ascii="Symbol" w:hAnsi="Symbol" w:hint="default"/>
      </w:rPr>
    </w:lvl>
    <w:lvl w:ilvl="4" w:tplc="934C5138">
      <w:start w:val="1"/>
      <w:numFmt w:val="bullet"/>
      <w:lvlText w:val="o"/>
      <w:lvlJc w:val="left"/>
      <w:pPr>
        <w:ind w:left="3600" w:hanging="360"/>
      </w:pPr>
      <w:rPr>
        <w:rFonts w:ascii="Courier New" w:hAnsi="Courier New" w:cs="Courier New" w:hint="default"/>
      </w:rPr>
    </w:lvl>
    <w:lvl w:ilvl="5" w:tplc="4B94C544">
      <w:start w:val="1"/>
      <w:numFmt w:val="bullet"/>
      <w:lvlText w:val=""/>
      <w:lvlJc w:val="left"/>
      <w:pPr>
        <w:ind w:left="4320" w:hanging="360"/>
      </w:pPr>
      <w:rPr>
        <w:rFonts w:ascii="Wingdings" w:hAnsi="Wingdings" w:hint="default"/>
      </w:rPr>
    </w:lvl>
    <w:lvl w:ilvl="6" w:tplc="35DA7B42">
      <w:start w:val="1"/>
      <w:numFmt w:val="bullet"/>
      <w:lvlText w:val=""/>
      <w:lvlJc w:val="left"/>
      <w:pPr>
        <w:ind w:left="5040" w:hanging="360"/>
      </w:pPr>
      <w:rPr>
        <w:rFonts w:ascii="Symbol" w:hAnsi="Symbol" w:hint="default"/>
      </w:rPr>
    </w:lvl>
    <w:lvl w:ilvl="7" w:tplc="0CBA92D6">
      <w:start w:val="1"/>
      <w:numFmt w:val="bullet"/>
      <w:lvlText w:val="o"/>
      <w:lvlJc w:val="left"/>
      <w:pPr>
        <w:ind w:left="5760" w:hanging="360"/>
      </w:pPr>
      <w:rPr>
        <w:rFonts w:ascii="Courier New" w:hAnsi="Courier New" w:cs="Courier New" w:hint="default"/>
      </w:rPr>
    </w:lvl>
    <w:lvl w:ilvl="8" w:tplc="B94656B0">
      <w:start w:val="1"/>
      <w:numFmt w:val="bullet"/>
      <w:lvlText w:val=""/>
      <w:lvlJc w:val="left"/>
      <w:pPr>
        <w:ind w:left="6480" w:hanging="360"/>
      </w:pPr>
      <w:rPr>
        <w:rFonts w:ascii="Wingdings" w:hAnsi="Wingdings" w:hint="default"/>
      </w:rPr>
    </w:lvl>
  </w:abstractNum>
  <w:abstractNum w:abstractNumId="32" w15:restartNumberingAfterBreak="0">
    <w:nsid w:val="49BD20ED"/>
    <w:multiLevelType w:val="hybridMultilevel"/>
    <w:tmpl w:val="DD5A4C32"/>
    <w:lvl w:ilvl="0" w:tplc="385ED01E">
      <w:start w:val="1"/>
      <w:numFmt w:val="lowerLetter"/>
      <w:lvlText w:val="%1)"/>
      <w:lvlJc w:val="left"/>
      <w:pPr>
        <w:tabs>
          <w:tab w:val="num" w:pos="720"/>
        </w:tabs>
        <w:ind w:left="720" w:hanging="360"/>
      </w:pPr>
      <w:rPr>
        <w:rFonts w:hint="default"/>
      </w:rPr>
    </w:lvl>
    <w:lvl w:ilvl="1" w:tplc="CCB612AC">
      <w:start w:val="1"/>
      <w:numFmt w:val="lowerLetter"/>
      <w:lvlText w:val="%2."/>
      <w:lvlJc w:val="left"/>
      <w:pPr>
        <w:tabs>
          <w:tab w:val="num" w:pos="1440"/>
        </w:tabs>
        <w:ind w:left="1440" w:hanging="360"/>
      </w:pPr>
    </w:lvl>
    <w:lvl w:ilvl="2" w:tplc="BDB441C4">
      <w:start w:val="1"/>
      <w:numFmt w:val="lowerRoman"/>
      <w:lvlText w:val="%3."/>
      <w:lvlJc w:val="right"/>
      <w:pPr>
        <w:tabs>
          <w:tab w:val="num" w:pos="2160"/>
        </w:tabs>
        <w:ind w:left="2160" w:hanging="180"/>
      </w:pPr>
    </w:lvl>
    <w:lvl w:ilvl="3" w:tplc="901AA278">
      <w:start w:val="1"/>
      <w:numFmt w:val="decimal"/>
      <w:lvlText w:val="%4."/>
      <w:lvlJc w:val="left"/>
      <w:pPr>
        <w:tabs>
          <w:tab w:val="num" w:pos="2880"/>
        </w:tabs>
        <w:ind w:left="2880" w:hanging="360"/>
      </w:pPr>
    </w:lvl>
    <w:lvl w:ilvl="4" w:tplc="4198B940">
      <w:start w:val="1"/>
      <w:numFmt w:val="lowerLetter"/>
      <w:lvlText w:val="%5."/>
      <w:lvlJc w:val="left"/>
      <w:pPr>
        <w:tabs>
          <w:tab w:val="num" w:pos="3600"/>
        </w:tabs>
        <w:ind w:left="3600" w:hanging="360"/>
      </w:pPr>
    </w:lvl>
    <w:lvl w:ilvl="5" w:tplc="80F4973E">
      <w:start w:val="1"/>
      <w:numFmt w:val="lowerRoman"/>
      <w:lvlText w:val="%6."/>
      <w:lvlJc w:val="right"/>
      <w:pPr>
        <w:tabs>
          <w:tab w:val="num" w:pos="4320"/>
        </w:tabs>
        <w:ind w:left="4320" w:hanging="180"/>
      </w:pPr>
    </w:lvl>
    <w:lvl w:ilvl="6" w:tplc="B5981916">
      <w:start w:val="1"/>
      <w:numFmt w:val="decimal"/>
      <w:lvlText w:val="%7."/>
      <w:lvlJc w:val="left"/>
      <w:pPr>
        <w:tabs>
          <w:tab w:val="num" w:pos="5040"/>
        </w:tabs>
        <w:ind w:left="5040" w:hanging="360"/>
      </w:pPr>
    </w:lvl>
    <w:lvl w:ilvl="7" w:tplc="DAE650BA">
      <w:start w:val="1"/>
      <w:numFmt w:val="lowerLetter"/>
      <w:lvlText w:val="%8."/>
      <w:lvlJc w:val="left"/>
      <w:pPr>
        <w:tabs>
          <w:tab w:val="num" w:pos="5760"/>
        </w:tabs>
        <w:ind w:left="5760" w:hanging="360"/>
      </w:pPr>
    </w:lvl>
    <w:lvl w:ilvl="8" w:tplc="6194D56E">
      <w:start w:val="1"/>
      <w:numFmt w:val="lowerRoman"/>
      <w:lvlText w:val="%9."/>
      <w:lvlJc w:val="right"/>
      <w:pPr>
        <w:tabs>
          <w:tab w:val="num" w:pos="6480"/>
        </w:tabs>
        <w:ind w:left="6480" w:hanging="180"/>
      </w:pPr>
    </w:lvl>
  </w:abstractNum>
  <w:abstractNum w:abstractNumId="33" w15:restartNumberingAfterBreak="0">
    <w:nsid w:val="4E7D6959"/>
    <w:multiLevelType w:val="hybridMultilevel"/>
    <w:tmpl w:val="856A985A"/>
    <w:lvl w:ilvl="0" w:tplc="992EFA8C">
      <w:start w:val="1"/>
      <w:numFmt w:val="upperRoman"/>
      <w:lvlText w:val="%1."/>
      <w:lvlJc w:val="left"/>
      <w:pPr>
        <w:ind w:left="1428" w:hanging="720"/>
      </w:pPr>
      <w:rPr>
        <w:rFonts w:hint="default"/>
      </w:rPr>
    </w:lvl>
    <w:lvl w:ilvl="1" w:tplc="8ABE35CA">
      <w:start w:val="1"/>
      <w:numFmt w:val="lowerLetter"/>
      <w:lvlText w:val="%2."/>
      <w:lvlJc w:val="left"/>
      <w:pPr>
        <w:ind w:left="1788" w:hanging="360"/>
      </w:pPr>
    </w:lvl>
    <w:lvl w:ilvl="2" w:tplc="D380504A">
      <w:start w:val="1"/>
      <w:numFmt w:val="lowerRoman"/>
      <w:lvlText w:val="%3."/>
      <w:lvlJc w:val="right"/>
      <w:pPr>
        <w:ind w:left="2508" w:hanging="180"/>
      </w:pPr>
    </w:lvl>
    <w:lvl w:ilvl="3" w:tplc="B600D368">
      <w:start w:val="1"/>
      <w:numFmt w:val="decimal"/>
      <w:lvlText w:val="%4."/>
      <w:lvlJc w:val="left"/>
      <w:pPr>
        <w:ind w:left="3228" w:hanging="360"/>
      </w:pPr>
    </w:lvl>
    <w:lvl w:ilvl="4" w:tplc="DD020F7A">
      <w:start w:val="1"/>
      <w:numFmt w:val="lowerLetter"/>
      <w:lvlText w:val="%5."/>
      <w:lvlJc w:val="left"/>
      <w:pPr>
        <w:ind w:left="3948" w:hanging="360"/>
      </w:pPr>
    </w:lvl>
    <w:lvl w:ilvl="5" w:tplc="1B480AF2">
      <w:start w:val="1"/>
      <w:numFmt w:val="lowerRoman"/>
      <w:lvlText w:val="%6."/>
      <w:lvlJc w:val="right"/>
      <w:pPr>
        <w:ind w:left="4668" w:hanging="180"/>
      </w:pPr>
    </w:lvl>
    <w:lvl w:ilvl="6" w:tplc="39B8C800">
      <w:start w:val="1"/>
      <w:numFmt w:val="decimal"/>
      <w:lvlText w:val="%7."/>
      <w:lvlJc w:val="left"/>
      <w:pPr>
        <w:ind w:left="5388" w:hanging="360"/>
      </w:pPr>
    </w:lvl>
    <w:lvl w:ilvl="7" w:tplc="4E50C300">
      <w:start w:val="1"/>
      <w:numFmt w:val="lowerLetter"/>
      <w:lvlText w:val="%8."/>
      <w:lvlJc w:val="left"/>
      <w:pPr>
        <w:ind w:left="6108" w:hanging="360"/>
      </w:pPr>
    </w:lvl>
    <w:lvl w:ilvl="8" w:tplc="73FAB772">
      <w:start w:val="1"/>
      <w:numFmt w:val="lowerRoman"/>
      <w:lvlText w:val="%9."/>
      <w:lvlJc w:val="right"/>
      <w:pPr>
        <w:ind w:left="6828" w:hanging="180"/>
      </w:pPr>
    </w:lvl>
  </w:abstractNum>
  <w:abstractNum w:abstractNumId="34" w15:restartNumberingAfterBreak="0">
    <w:nsid w:val="5A7B5F74"/>
    <w:multiLevelType w:val="hybridMultilevel"/>
    <w:tmpl w:val="4D6EDB44"/>
    <w:lvl w:ilvl="0" w:tplc="34CCBDD0">
      <w:start w:val="1"/>
      <w:numFmt w:val="bullet"/>
      <w:lvlText w:val=""/>
      <w:lvlJc w:val="left"/>
      <w:pPr>
        <w:ind w:left="720" w:hanging="360"/>
      </w:pPr>
      <w:rPr>
        <w:rFonts w:ascii="Symbol" w:hAnsi="Symbol" w:hint="default"/>
      </w:rPr>
    </w:lvl>
    <w:lvl w:ilvl="1" w:tplc="5C84A1FC">
      <w:start w:val="1"/>
      <w:numFmt w:val="bullet"/>
      <w:lvlText w:val="o"/>
      <w:lvlJc w:val="left"/>
      <w:pPr>
        <w:ind w:left="1440" w:hanging="360"/>
      </w:pPr>
      <w:rPr>
        <w:rFonts w:ascii="Courier New" w:hAnsi="Courier New" w:cs="Courier New" w:hint="default"/>
      </w:rPr>
    </w:lvl>
    <w:lvl w:ilvl="2" w:tplc="B7FCCA60">
      <w:start w:val="1"/>
      <w:numFmt w:val="bullet"/>
      <w:lvlText w:val=""/>
      <w:lvlJc w:val="left"/>
      <w:pPr>
        <w:ind w:left="2160" w:hanging="360"/>
      </w:pPr>
      <w:rPr>
        <w:rFonts w:ascii="Wingdings" w:hAnsi="Wingdings" w:hint="default"/>
      </w:rPr>
    </w:lvl>
    <w:lvl w:ilvl="3" w:tplc="7C463144">
      <w:start w:val="1"/>
      <w:numFmt w:val="bullet"/>
      <w:lvlText w:val=""/>
      <w:lvlJc w:val="left"/>
      <w:pPr>
        <w:ind w:left="2880" w:hanging="360"/>
      </w:pPr>
      <w:rPr>
        <w:rFonts w:ascii="Symbol" w:hAnsi="Symbol" w:hint="default"/>
      </w:rPr>
    </w:lvl>
    <w:lvl w:ilvl="4" w:tplc="86CCA2C8">
      <w:start w:val="1"/>
      <w:numFmt w:val="bullet"/>
      <w:lvlText w:val="o"/>
      <w:lvlJc w:val="left"/>
      <w:pPr>
        <w:ind w:left="3600" w:hanging="360"/>
      </w:pPr>
      <w:rPr>
        <w:rFonts w:ascii="Courier New" w:hAnsi="Courier New" w:cs="Courier New" w:hint="default"/>
      </w:rPr>
    </w:lvl>
    <w:lvl w:ilvl="5" w:tplc="713C9414">
      <w:start w:val="1"/>
      <w:numFmt w:val="bullet"/>
      <w:lvlText w:val=""/>
      <w:lvlJc w:val="left"/>
      <w:pPr>
        <w:ind w:left="4320" w:hanging="360"/>
      </w:pPr>
      <w:rPr>
        <w:rFonts w:ascii="Wingdings" w:hAnsi="Wingdings" w:hint="default"/>
      </w:rPr>
    </w:lvl>
    <w:lvl w:ilvl="6" w:tplc="3362BA3A">
      <w:start w:val="1"/>
      <w:numFmt w:val="bullet"/>
      <w:lvlText w:val=""/>
      <w:lvlJc w:val="left"/>
      <w:pPr>
        <w:ind w:left="5040" w:hanging="360"/>
      </w:pPr>
      <w:rPr>
        <w:rFonts w:ascii="Symbol" w:hAnsi="Symbol" w:hint="default"/>
      </w:rPr>
    </w:lvl>
    <w:lvl w:ilvl="7" w:tplc="CFACB518">
      <w:start w:val="1"/>
      <w:numFmt w:val="bullet"/>
      <w:lvlText w:val="o"/>
      <w:lvlJc w:val="left"/>
      <w:pPr>
        <w:ind w:left="5760" w:hanging="360"/>
      </w:pPr>
      <w:rPr>
        <w:rFonts w:ascii="Courier New" w:hAnsi="Courier New" w:cs="Courier New" w:hint="default"/>
      </w:rPr>
    </w:lvl>
    <w:lvl w:ilvl="8" w:tplc="0D967328">
      <w:start w:val="1"/>
      <w:numFmt w:val="bullet"/>
      <w:lvlText w:val=""/>
      <w:lvlJc w:val="left"/>
      <w:pPr>
        <w:ind w:left="6480" w:hanging="360"/>
      </w:pPr>
      <w:rPr>
        <w:rFonts w:ascii="Wingdings" w:hAnsi="Wingdings" w:hint="default"/>
      </w:rPr>
    </w:lvl>
  </w:abstractNum>
  <w:abstractNum w:abstractNumId="35" w15:restartNumberingAfterBreak="0">
    <w:nsid w:val="5AFE1E27"/>
    <w:multiLevelType w:val="hybridMultilevel"/>
    <w:tmpl w:val="599E5364"/>
    <w:lvl w:ilvl="0" w:tplc="6148A382">
      <w:start w:val="1"/>
      <w:numFmt w:val="decimal"/>
      <w:lvlText w:val="%1."/>
      <w:lvlJc w:val="left"/>
      <w:pPr>
        <w:ind w:left="1068" w:hanging="360"/>
      </w:pPr>
      <w:rPr>
        <w:rFonts w:hint="default"/>
      </w:rPr>
    </w:lvl>
    <w:lvl w:ilvl="1" w:tplc="3F983C3A">
      <w:start w:val="1"/>
      <w:numFmt w:val="lowerLetter"/>
      <w:lvlText w:val="%2."/>
      <w:lvlJc w:val="left"/>
      <w:pPr>
        <w:ind w:left="1788" w:hanging="360"/>
      </w:pPr>
    </w:lvl>
    <w:lvl w:ilvl="2" w:tplc="E728693E">
      <w:start w:val="1"/>
      <w:numFmt w:val="lowerRoman"/>
      <w:lvlText w:val="%3."/>
      <w:lvlJc w:val="right"/>
      <w:pPr>
        <w:ind w:left="2508" w:hanging="180"/>
      </w:pPr>
    </w:lvl>
    <w:lvl w:ilvl="3" w:tplc="C6ECEE12">
      <w:start w:val="1"/>
      <w:numFmt w:val="decimal"/>
      <w:lvlText w:val="%4."/>
      <w:lvlJc w:val="left"/>
      <w:pPr>
        <w:ind w:left="3228" w:hanging="360"/>
      </w:pPr>
    </w:lvl>
    <w:lvl w:ilvl="4" w:tplc="AA46F010">
      <w:start w:val="1"/>
      <w:numFmt w:val="lowerLetter"/>
      <w:lvlText w:val="%5."/>
      <w:lvlJc w:val="left"/>
      <w:pPr>
        <w:ind w:left="3948" w:hanging="360"/>
      </w:pPr>
    </w:lvl>
    <w:lvl w:ilvl="5" w:tplc="2B825FD0">
      <w:start w:val="1"/>
      <w:numFmt w:val="lowerRoman"/>
      <w:lvlText w:val="%6."/>
      <w:lvlJc w:val="right"/>
      <w:pPr>
        <w:ind w:left="4668" w:hanging="180"/>
      </w:pPr>
    </w:lvl>
    <w:lvl w:ilvl="6" w:tplc="26B40D2E">
      <w:start w:val="1"/>
      <w:numFmt w:val="decimal"/>
      <w:lvlText w:val="%7."/>
      <w:lvlJc w:val="left"/>
      <w:pPr>
        <w:ind w:left="5388" w:hanging="360"/>
      </w:pPr>
    </w:lvl>
    <w:lvl w:ilvl="7" w:tplc="24181CFE">
      <w:start w:val="1"/>
      <w:numFmt w:val="lowerLetter"/>
      <w:lvlText w:val="%8."/>
      <w:lvlJc w:val="left"/>
      <w:pPr>
        <w:ind w:left="6108" w:hanging="360"/>
      </w:pPr>
    </w:lvl>
    <w:lvl w:ilvl="8" w:tplc="8D543ECC">
      <w:start w:val="1"/>
      <w:numFmt w:val="lowerRoman"/>
      <w:lvlText w:val="%9."/>
      <w:lvlJc w:val="right"/>
      <w:pPr>
        <w:ind w:left="6828" w:hanging="180"/>
      </w:pPr>
    </w:lvl>
  </w:abstractNum>
  <w:abstractNum w:abstractNumId="36" w15:restartNumberingAfterBreak="0">
    <w:nsid w:val="5D374328"/>
    <w:multiLevelType w:val="hybridMultilevel"/>
    <w:tmpl w:val="0C74037E"/>
    <w:lvl w:ilvl="0" w:tplc="891A2B9A">
      <w:start w:val="1"/>
      <w:numFmt w:val="bullet"/>
      <w:lvlText w:val=""/>
      <w:lvlJc w:val="left"/>
      <w:pPr>
        <w:tabs>
          <w:tab w:val="num" w:pos="1788"/>
        </w:tabs>
        <w:ind w:left="1788" w:hanging="360"/>
      </w:pPr>
      <w:rPr>
        <w:rFonts w:ascii="Wingdings" w:hAnsi="Wingdings" w:hint="default"/>
      </w:rPr>
    </w:lvl>
    <w:lvl w:ilvl="1" w:tplc="FBF8061E">
      <w:start w:val="1"/>
      <w:numFmt w:val="bullet"/>
      <w:lvlText w:val="o"/>
      <w:lvlJc w:val="left"/>
      <w:pPr>
        <w:tabs>
          <w:tab w:val="num" w:pos="2508"/>
        </w:tabs>
        <w:ind w:left="2508" w:hanging="360"/>
      </w:pPr>
      <w:rPr>
        <w:rFonts w:ascii="Courier New" w:hAnsi="Courier New" w:cs="Courier New" w:hint="default"/>
      </w:rPr>
    </w:lvl>
    <w:lvl w:ilvl="2" w:tplc="F27C47FC">
      <w:start w:val="1"/>
      <w:numFmt w:val="bullet"/>
      <w:lvlText w:val=""/>
      <w:lvlJc w:val="left"/>
      <w:pPr>
        <w:tabs>
          <w:tab w:val="num" w:pos="3228"/>
        </w:tabs>
        <w:ind w:left="3228" w:hanging="360"/>
      </w:pPr>
      <w:rPr>
        <w:rFonts w:ascii="Wingdings" w:hAnsi="Wingdings" w:hint="default"/>
      </w:rPr>
    </w:lvl>
    <w:lvl w:ilvl="3" w:tplc="F5821D7E">
      <w:start w:val="1"/>
      <w:numFmt w:val="bullet"/>
      <w:lvlText w:val=""/>
      <w:lvlJc w:val="left"/>
      <w:pPr>
        <w:tabs>
          <w:tab w:val="num" w:pos="3948"/>
        </w:tabs>
        <w:ind w:left="3948" w:hanging="360"/>
      </w:pPr>
      <w:rPr>
        <w:rFonts w:ascii="Symbol" w:hAnsi="Symbol" w:hint="default"/>
      </w:rPr>
    </w:lvl>
    <w:lvl w:ilvl="4" w:tplc="B9FCB0BC">
      <w:start w:val="1"/>
      <w:numFmt w:val="bullet"/>
      <w:lvlText w:val="o"/>
      <w:lvlJc w:val="left"/>
      <w:pPr>
        <w:tabs>
          <w:tab w:val="num" w:pos="4668"/>
        </w:tabs>
        <w:ind w:left="4668" w:hanging="360"/>
      </w:pPr>
      <w:rPr>
        <w:rFonts w:ascii="Courier New" w:hAnsi="Courier New" w:cs="Courier New" w:hint="default"/>
      </w:rPr>
    </w:lvl>
    <w:lvl w:ilvl="5" w:tplc="B900D518">
      <w:start w:val="1"/>
      <w:numFmt w:val="bullet"/>
      <w:lvlText w:val=""/>
      <w:lvlJc w:val="left"/>
      <w:pPr>
        <w:tabs>
          <w:tab w:val="num" w:pos="5388"/>
        </w:tabs>
        <w:ind w:left="5388" w:hanging="360"/>
      </w:pPr>
      <w:rPr>
        <w:rFonts w:ascii="Wingdings" w:hAnsi="Wingdings" w:hint="default"/>
      </w:rPr>
    </w:lvl>
    <w:lvl w:ilvl="6" w:tplc="A1826FAE">
      <w:start w:val="1"/>
      <w:numFmt w:val="bullet"/>
      <w:lvlText w:val=""/>
      <w:lvlJc w:val="left"/>
      <w:pPr>
        <w:tabs>
          <w:tab w:val="num" w:pos="6108"/>
        </w:tabs>
        <w:ind w:left="6108" w:hanging="360"/>
      </w:pPr>
      <w:rPr>
        <w:rFonts w:ascii="Symbol" w:hAnsi="Symbol" w:hint="default"/>
      </w:rPr>
    </w:lvl>
    <w:lvl w:ilvl="7" w:tplc="E5DE029E">
      <w:start w:val="1"/>
      <w:numFmt w:val="bullet"/>
      <w:lvlText w:val="o"/>
      <w:lvlJc w:val="left"/>
      <w:pPr>
        <w:tabs>
          <w:tab w:val="num" w:pos="6828"/>
        </w:tabs>
        <w:ind w:left="6828" w:hanging="360"/>
      </w:pPr>
      <w:rPr>
        <w:rFonts w:ascii="Courier New" w:hAnsi="Courier New" w:cs="Courier New" w:hint="default"/>
      </w:rPr>
    </w:lvl>
    <w:lvl w:ilvl="8" w:tplc="D05842F2">
      <w:start w:val="1"/>
      <w:numFmt w:val="bullet"/>
      <w:lvlText w:val=""/>
      <w:lvlJc w:val="left"/>
      <w:pPr>
        <w:tabs>
          <w:tab w:val="num" w:pos="7548"/>
        </w:tabs>
        <w:ind w:left="7548" w:hanging="360"/>
      </w:pPr>
      <w:rPr>
        <w:rFonts w:ascii="Wingdings" w:hAnsi="Wingdings" w:hint="default"/>
      </w:rPr>
    </w:lvl>
  </w:abstractNum>
  <w:abstractNum w:abstractNumId="37" w15:restartNumberingAfterBreak="0">
    <w:nsid w:val="5D856ECB"/>
    <w:multiLevelType w:val="hybridMultilevel"/>
    <w:tmpl w:val="5512EB2A"/>
    <w:lvl w:ilvl="0" w:tplc="2FFA167E">
      <w:numFmt w:val="bullet"/>
      <w:lvlText w:val="•"/>
      <w:lvlJc w:val="left"/>
      <w:pPr>
        <w:ind w:left="1068" w:hanging="360"/>
      </w:pPr>
      <w:rPr>
        <w:rFonts w:ascii="Arial" w:eastAsia="SimSu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5E911AA3"/>
    <w:multiLevelType w:val="hybridMultilevel"/>
    <w:tmpl w:val="11B0CEDE"/>
    <w:lvl w:ilvl="0" w:tplc="C8DA0286">
      <w:start w:val="1"/>
      <w:numFmt w:val="lowerLetter"/>
      <w:lvlText w:val="%1)"/>
      <w:lvlJc w:val="left"/>
      <w:pPr>
        <w:tabs>
          <w:tab w:val="num" w:pos="720"/>
        </w:tabs>
        <w:ind w:left="720" w:hanging="360"/>
      </w:pPr>
      <w:rPr>
        <w:rFonts w:hint="default"/>
      </w:rPr>
    </w:lvl>
    <w:lvl w:ilvl="1" w:tplc="4BF2DECE">
      <w:start w:val="1"/>
      <w:numFmt w:val="lowerLetter"/>
      <w:lvlText w:val="%2."/>
      <w:lvlJc w:val="left"/>
      <w:pPr>
        <w:tabs>
          <w:tab w:val="num" w:pos="1440"/>
        </w:tabs>
        <w:ind w:left="1440" w:hanging="360"/>
      </w:pPr>
    </w:lvl>
    <w:lvl w:ilvl="2" w:tplc="0B368362">
      <w:start w:val="1"/>
      <w:numFmt w:val="lowerRoman"/>
      <w:lvlText w:val="%3."/>
      <w:lvlJc w:val="right"/>
      <w:pPr>
        <w:tabs>
          <w:tab w:val="num" w:pos="2160"/>
        </w:tabs>
        <w:ind w:left="2160" w:hanging="180"/>
      </w:pPr>
    </w:lvl>
    <w:lvl w:ilvl="3" w:tplc="DA34A3C8">
      <w:start w:val="1"/>
      <w:numFmt w:val="decimal"/>
      <w:lvlText w:val="%4."/>
      <w:lvlJc w:val="left"/>
      <w:pPr>
        <w:tabs>
          <w:tab w:val="num" w:pos="2880"/>
        </w:tabs>
        <w:ind w:left="2880" w:hanging="360"/>
      </w:pPr>
    </w:lvl>
    <w:lvl w:ilvl="4" w:tplc="9E6CFCBC">
      <w:start w:val="1"/>
      <w:numFmt w:val="lowerLetter"/>
      <w:lvlText w:val="%5."/>
      <w:lvlJc w:val="left"/>
      <w:pPr>
        <w:tabs>
          <w:tab w:val="num" w:pos="3600"/>
        </w:tabs>
        <w:ind w:left="3600" w:hanging="360"/>
      </w:pPr>
    </w:lvl>
    <w:lvl w:ilvl="5" w:tplc="7CE6E4E8">
      <w:start w:val="1"/>
      <w:numFmt w:val="lowerRoman"/>
      <w:lvlText w:val="%6."/>
      <w:lvlJc w:val="right"/>
      <w:pPr>
        <w:tabs>
          <w:tab w:val="num" w:pos="4320"/>
        </w:tabs>
        <w:ind w:left="4320" w:hanging="180"/>
      </w:pPr>
    </w:lvl>
    <w:lvl w:ilvl="6" w:tplc="2D2C56AE">
      <w:start w:val="1"/>
      <w:numFmt w:val="decimal"/>
      <w:lvlText w:val="%7."/>
      <w:lvlJc w:val="left"/>
      <w:pPr>
        <w:tabs>
          <w:tab w:val="num" w:pos="5040"/>
        </w:tabs>
        <w:ind w:left="5040" w:hanging="360"/>
      </w:pPr>
    </w:lvl>
    <w:lvl w:ilvl="7" w:tplc="CD943E32">
      <w:start w:val="1"/>
      <w:numFmt w:val="lowerLetter"/>
      <w:lvlText w:val="%8."/>
      <w:lvlJc w:val="left"/>
      <w:pPr>
        <w:tabs>
          <w:tab w:val="num" w:pos="5760"/>
        </w:tabs>
        <w:ind w:left="5760" w:hanging="360"/>
      </w:pPr>
    </w:lvl>
    <w:lvl w:ilvl="8" w:tplc="5C84C1B6">
      <w:start w:val="1"/>
      <w:numFmt w:val="lowerRoman"/>
      <w:lvlText w:val="%9."/>
      <w:lvlJc w:val="right"/>
      <w:pPr>
        <w:tabs>
          <w:tab w:val="num" w:pos="6480"/>
        </w:tabs>
        <w:ind w:left="6480" w:hanging="180"/>
      </w:pPr>
    </w:lvl>
  </w:abstractNum>
  <w:abstractNum w:abstractNumId="39" w15:restartNumberingAfterBreak="0">
    <w:nsid w:val="5FCC5E54"/>
    <w:multiLevelType w:val="hybridMultilevel"/>
    <w:tmpl w:val="83FE1092"/>
    <w:lvl w:ilvl="0" w:tplc="F94C7136">
      <w:start w:val="1"/>
      <w:numFmt w:val="lowerLetter"/>
      <w:lvlText w:val="%1)"/>
      <w:lvlJc w:val="left"/>
      <w:pPr>
        <w:tabs>
          <w:tab w:val="num" w:pos="1713"/>
        </w:tabs>
        <w:ind w:left="1713" w:hanging="1005"/>
      </w:pPr>
      <w:rPr>
        <w:rFonts w:hint="default"/>
      </w:rPr>
    </w:lvl>
    <w:lvl w:ilvl="1" w:tplc="B93253D0">
      <w:start w:val="1"/>
      <w:numFmt w:val="lowerLetter"/>
      <w:lvlText w:val="%2."/>
      <w:lvlJc w:val="left"/>
      <w:pPr>
        <w:tabs>
          <w:tab w:val="num" w:pos="1788"/>
        </w:tabs>
        <w:ind w:left="1788" w:hanging="360"/>
      </w:pPr>
    </w:lvl>
    <w:lvl w:ilvl="2" w:tplc="AF607824">
      <w:start w:val="1"/>
      <w:numFmt w:val="lowerRoman"/>
      <w:lvlText w:val="%3."/>
      <w:lvlJc w:val="right"/>
      <w:pPr>
        <w:tabs>
          <w:tab w:val="num" w:pos="2508"/>
        </w:tabs>
        <w:ind w:left="2508" w:hanging="180"/>
      </w:pPr>
    </w:lvl>
    <w:lvl w:ilvl="3" w:tplc="87009752">
      <w:start w:val="1"/>
      <w:numFmt w:val="decimal"/>
      <w:lvlText w:val="%4."/>
      <w:lvlJc w:val="left"/>
      <w:pPr>
        <w:tabs>
          <w:tab w:val="num" w:pos="3228"/>
        </w:tabs>
        <w:ind w:left="3228" w:hanging="360"/>
      </w:pPr>
    </w:lvl>
    <w:lvl w:ilvl="4" w:tplc="9216E538">
      <w:start w:val="1"/>
      <w:numFmt w:val="lowerLetter"/>
      <w:lvlText w:val="%5."/>
      <w:lvlJc w:val="left"/>
      <w:pPr>
        <w:tabs>
          <w:tab w:val="num" w:pos="3948"/>
        </w:tabs>
        <w:ind w:left="3948" w:hanging="360"/>
      </w:pPr>
    </w:lvl>
    <w:lvl w:ilvl="5" w:tplc="3AC28702">
      <w:start w:val="1"/>
      <w:numFmt w:val="lowerRoman"/>
      <w:lvlText w:val="%6."/>
      <w:lvlJc w:val="right"/>
      <w:pPr>
        <w:tabs>
          <w:tab w:val="num" w:pos="4668"/>
        </w:tabs>
        <w:ind w:left="4668" w:hanging="180"/>
      </w:pPr>
    </w:lvl>
    <w:lvl w:ilvl="6" w:tplc="F7DEBB62">
      <w:start w:val="1"/>
      <w:numFmt w:val="decimal"/>
      <w:lvlText w:val="%7."/>
      <w:lvlJc w:val="left"/>
      <w:pPr>
        <w:tabs>
          <w:tab w:val="num" w:pos="5388"/>
        </w:tabs>
        <w:ind w:left="5388" w:hanging="360"/>
      </w:pPr>
    </w:lvl>
    <w:lvl w:ilvl="7" w:tplc="4B66FAFE">
      <w:start w:val="1"/>
      <w:numFmt w:val="lowerLetter"/>
      <w:lvlText w:val="%8."/>
      <w:lvlJc w:val="left"/>
      <w:pPr>
        <w:tabs>
          <w:tab w:val="num" w:pos="6108"/>
        </w:tabs>
        <w:ind w:left="6108" w:hanging="360"/>
      </w:pPr>
    </w:lvl>
    <w:lvl w:ilvl="8" w:tplc="9A961460">
      <w:start w:val="1"/>
      <w:numFmt w:val="lowerRoman"/>
      <w:lvlText w:val="%9."/>
      <w:lvlJc w:val="right"/>
      <w:pPr>
        <w:tabs>
          <w:tab w:val="num" w:pos="6828"/>
        </w:tabs>
        <w:ind w:left="6828" w:hanging="180"/>
      </w:pPr>
    </w:lvl>
  </w:abstractNum>
  <w:abstractNum w:abstractNumId="40" w15:restartNumberingAfterBreak="0">
    <w:nsid w:val="62841D77"/>
    <w:multiLevelType w:val="hybridMultilevel"/>
    <w:tmpl w:val="712ACC88"/>
    <w:lvl w:ilvl="0" w:tplc="E7AEB8BC">
      <w:start w:val="1"/>
      <w:numFmt w:val="lowerLetter"/>
      <w:lvlText w:val="%1)"/>
      <w:lvlJc w:val="left"/>
      <w:pPr>
        <w:ind w:left="720" w:hanging="360"/>
      </w:pPr>
      <w:rPr>
        <w:rFonts w:hint="default"/>
      </w:rPr>
    </w:lvl>
    <w:lvl w:ilvl="1" w:tplc="A57042FE">
      <w:start w:val="1"/>
      <w:numFmt w:val="lowerLetter"/>
      <w:lvlText w:val="%2."/>
      <w:lvlJc w:val="left"/>
      <w:pPr>
        <w:ind w:left="1440" w:hanging="360"/>
      </w:pPr>
    </w:lvl>
    <w:lvl w:ilvl="2" w:tplc="83D4D4E0">
      <w:start w:val="1"/>
      <w:numFmt w:val="lowerRoman"/>
      <w:lvlText w:val="%3."/>
      <w:lvlJc w:val="right"/>
      <w:pPr>
        <w:ind w:left="2160" w:hanging="180"/>
      </w:pPr>
    </w:lvl>
    <w:lvl w:ilvl="3" w:tplc="4790C0DE">
      <w:start w:val="1"/>
      <w:numFmt w:val="decimal"/>
      <w:lvlText w:val="%4."/>
      <w:lvlJc w:val="left"/>
      <w:pPr>
        <w:ind w:left="2880" w:hanging="360"/>
      </w:pPr>
    </w:lvl>
    <w:lvl w:ilvl="4" w:tplc="931ABD2E">
      <w:start w:val="1"/>
      <w:numFmt w:val="lowerLetter"/>
      <w:lvlText w:val="%5."/>
      <w:lvlJc w:val="left"/>
      <w:pPr>
        <w:ind w:left="3600" w:hanging="360"/>
      </w:pPr>
    </w:lvl>
    <w:lvl w:ilvl="5" w:tplc="24B0E0CA">
      <w:start w:val="1"/>
      <w:numFmt w:val="lowerRoman"/>
      <w:lvlText w:val="%6."/>
      <w:lvlJc w:val="right"/>
      <w:pPr>
        <w:ind w:left="4320" w:hanging="180"/>
      </w:pPr>
    </w:lvl>
    <w:lvl w:ilvl="6" w:tplc="2B36200E">
      <w:start w:val="1"/>
      <w:numFmt w:val="decimal"/>
      <w:lvlText w:val="%7."/>
      <w:lvlJc w:val="left"/>
      <w:pPr>
        <w:ind w:left="5040" w:hanging="360"/>
      </w:pPr>
    </w:lvl>
    <w:lvl w:ilvl="7" w:tplc="0FE06972">
      <w:start w:val="1"/>
      <w:numFmt w:val="lowerLetter"/>
      <w:lvlText w:val="%8."/>
      <w:lvlJc w:val="left"/>
      <w:pPr>
        <w:ind w:left="5760" w:hanging="360"/>
      </w:pPr>
    </w:lvl>
    <w:lvl w:ilvl="8" w:tplc="B302F7C4">
      <w:start w:val="1"/>
      <w:numFmt w:val="lowerRoman"/>
      <w:lvlText w:val="%9."/>
      <w:lvlJc w:val="right"/>
      <w:pPr>
        <w:ind w:left="6480" w:hanging="180"/>
      </w:pPr>
    </w:lvl>
  </w:abstractNum>
  <w:abstractNum w:abstractNumId="41" w15:restartNumberingAfterBreak="0">
    <w:nsid w:val="665349F5"/>
    <w:multiLevelType w:val="hybridMultilevel"/>
    <w:tmpl w:val="E23CD76A"/>
    <w:lvl w:ilvl="0" w:tplc="DBD03ECA">
      <w:start w:val="1"/>
      <w:numFmt w:val="bullet"/>
      <w:lvlText w:val=""/>
      <w:lvlJc w:val="left"/>
      <w:pPr>
        <w:tabs>
          <w:tab w:val="num" w:pos="1776"/>
        </w:tabs>
        <w:ind w:left="1776" w:hanging="360"/>
      </w:pPr>
      <w:rPr>
        <w:rFonts w:ascii="Wingdings" w:hAnsi="Wingdings" w:hint="default"/>
      </w:rPr>
    </w:lvl>
    <w:lvl w:ilvl="1" w:tplc="5852D472">
      <w:start w:val="1"/>
      <w:numFmt w:val="bullet"/>
      <w:lvlText w:val="o"/>
      <w:lvlJc w:val="left"/>
      <w:pPr>
        <w:tabs>
          <w:tab w:val="num" w:pos="2496"/>
        </w:tabs>
        <w:ind w:left="2496" w:hanging="360"/>
      </w:pPr>
      <w:rPr>
        <w:rFonts w:ascii="Courier New" w:hAnsi="Courier New" w:cs="Courier New" w:hint="default"/>
      </w:rPr>
    </w:lvl>
    <w:lvl w:ilvl="2" w:tplc="A3580F08">
      <w:start w:val="1"/>
      <w:numFmt w:val="bullet"/>
      <w:lvlText w:val=""/>
      <w:lvlJc w:val="left"/>
      <w:pPr>
        <w:tabs>
          <w:tab w:val="num" w:pos="3216"/>
        </w:tabs>
        <w:ind w:left="3216" w:hanging="360"/>
      </w:pPr>
      <w:rPr>
        <w:rFonts w:ascii="Wingdings" w:hAnsi="Wingdings" w:hint="default"/>
      </w:rPr>
    </w:lvl>
    <w:lvl w:ilvl="3" w:tplc="1EB6806A">
      <w:start w:val="1"/>
      <w:numFmt w:val="bullet"/>
      <w:lvlText w:val=""/>
      <w:lvlJc w:val="left"/>
      <w:pPr>
        <w:tabs>
          <w:tab w:val="num" w:pos="3936"/>
        </w:tabs>
        <w:ind w:left="3936" w:hanging="360"/>
      </w:pPr>
      <w:rPr>
        <w:rFonts w:ascii="Symbol" w:hAnsi="Symbol" w:hint="default"/>
      </w:rPr>
    </w:lvl>
    <w:lvl w:ilvl="4" w:tplc="DC8A2F32">
      <w:start w:val="1"/>
      <w:numFmt w:val="bullet"/>
      <w:lvlText w:val="o"/>
      <w:lvlJc w:val="left"/>
      <w:pPr>
        <w:tabs>
          <w:tab w:val="num" w:pos="4656"/>
        </w:tabs>
        <w:ind w:left="4656" w:hanging="360"/>
      </w:pPr>
      <w:rPr>
        <w:rFonts w:ascii="Courier New" w:hAnsi="Courier New" w:cs="Courier New" w:hint="default"/>
      </w:rPr>
    </w:lvl>
    <w:lvl w:ilvl="5" w:tplc="D666BD98">
      <w:start w:val="1"/>
      <w:numFmt w:val="bullet"/>
      <w:lvlText w:val=""/>
      <w:lvlJc w:val="left"/>
      <w:pPr>
        <w:tabs>
          <w:tab w:val="num" w:pos="5376"/>
        </w:tabs>
        <w:ind w:left="5376" w:hanging="360"/>
      </w:pPr>
      <w:rPr>
        <w:rFonts w:ascii="Wingdings" w:hAnsi="Wingdings" w:hint="default"/>
      </w:rPr>
    </w:lvl>
    <w:lvl w:ilvl="6" w:tplc="17241012">
      <w:start w:val="1"/>
      <w:numFmt w:val="bullet"/>
      <w:lvlText w:val=""/>
      <w:lvlJc w:val="left"/>
      <w:pPr>
        <w:tabs>
          <w:tab w:val="num" w:pos="6096"/>
        </w:tabs>
        <w:ind w:left="6096" w:hanging="360"/>
      </w:pPr>
      <w:rPr>
        <w:rFonts w:ascii="Symbol" w:hAnsi="Symbol" w:hint="default"/>
      </w:rPr>
    </w:lvl>
    <w:lvl w:ilvl="7" w:tplc="D9C853D6">
      <w:start w:val="1"/>
      <w:numFmt w:val="bullet"/>
      <w:lvlText w:val="o"/>
      <w:lvlJc w:val="left"/>
      <w:pPr>
        <w:tabs>
          <w:tab w:val="num" w:pos="6816"/>
        </w:tabs>
        <w:ind w:left="6816" w:hanging="360"/>
      </w:pPr>
      <w:rPr>
        <w:rFonts w:ascii="Courier New" w:hAnsi="Courier New" w:cs="Courier New" w:hint="default"/>
      </w:rPr>
    </w:lvl>
    <w:lvl w:ilvl="8" w:tplc="8CB47424">
      <w:start w:val="1"/>
      <w:numFmt w:val="bullet"/>
      <w:lvlText w:val=""/>
      <w:lvlJc w:val="left"/>
      <w:pPr>
        <w:tabs>
          <w:tab w:val="num" w:pos="7536"/>
        </w:tabs>
        <w:ind w:left="7536" w:hanging="360"/>
      </w:pPr>
      <w:rPr>
        <w:rFonts w:ascii="Wingdings" w:hAnsi="Wingdings" w:hint="default"/>
      </w:rPr>
    </w:lvl>
  </w:abstractNum>
  <w:abstractNum w:abstractNumId="42" w15:restartNumberingAfterBreak="0">
    <w:nsid w:val="6FBE0F7A"/>
    <w:multiLevelType w:val="hybridMultilevel"/>
    <w:tmpl w:val="4F0E299A"/>
    <w:lvl w:ilvl="0" w:tplc="E5E2C48A">
      <w:start w:val="1"/>
      <w:numFmt w:val="upperLetter"/>
      <w:lvlText w:val="%1)"/>
      <w:lvlJc w:val="left"/>
      <w:pPr>
        <w:ind w:left="720" w:hanging="360"/>
      </w:pPr>
      <w:rPr>
        <w:rFonts w:hint="default"/>
      </w:rPr>
    </w:lvl>
    <w:lvl w:ilvl="1" w:tplc="5EA0756C">
      <w:start w:val="1"/>
      <w:numFmt w:val="lowerLetter"/>
      <w:lvlText w:val="%2."/>
      <w:lvlJc w:val="left"/>
      <w:pPr>
        <w:ind w:left="1440" w:hanging="360"/>
      </w:pPr>
    </w:lvl>
    <w:lvl w:ilvl="2" w:tplc="41E0A042">
      <w:start w:val="1"/>
      <w:numFmt w:val="lowerRoman"/>
      <w:lvlText w:val="%3."/>
      <w:lvlJc w:val="right"/>
      <w:pPr>
        <w:ind w:left="2160" w:hanging="180"/>
      </w:pPr>
    </w:lvl>
    <w:lvl w:ilvl="3" w:tplc="8928647A">
      <w:start w:val="1"/>
      <w:numFmt w:val="decimal"/>
      <w:lvlText w:val="%4."/>
      <w:lvlJc w:val="left"/>
      <w:pPr>
        <w:ind w:left="2880" w:hanging="360"/>
      </w:pPr>
    </w:lvl>
    <w:lvl w:ilvl="4" w:tplc="06F40F26">
      <w:start w:val="1"/>
      <w:numFmt w:val="lowerLetter"/>
      <w:lvlText w:val="%5."/>
      <w:lvlJc w:val="left"/>
      <w:pPr>
        <w:ind w:left="3600" w:hanging="360"/>
      </w:pPr>
    </w:lvl>
    <w:lvl w:ilvl="5" w:tplc="686EB8EC">
      <w:start w:val="1"/>
      <w:numFmt w:val="lowerRoman"/>
      <w:lvlText w:val="%6."/>
      <w:lvlJc w:val="right"/>
      <w:pPr>
        <w:ind w:left="4320" w:hanging="180"/>
      </w:pPr>
    </w:lvl>
    <w:lvl w:ilvl="6" w:tplc="B89CED88">
      <w:start w:val="1"/>
      <w:numFmt w:val="decimal"/>
      <w:lvlText w:val="%7."/>
      <w:lvlJc w:val="left"/>
      <w:pPr>
        <w:ind w:left="5040" w:hanging="360"/>
      </w:pPr>
    </w:lvl>
    <w:lvl w:ilvl="7" w:tplc="2F8092FE">
      <w:start w:val="1"/>
      <w:numFmt w:val="lowerLetter"/>
      <w:lvlText w:val="%8."/>
      <w:lvlJc w:val="left"/>
      <w:pPr>
        <w:ind w:left="5760" w:hanging="360"/>
      </w:pPr>
    </w:lvl>
    <w:lvl w:ilvl="8" w:tplc="98B858D8">
      <w:start w:val="1"/>
      <w:numFmt w:val="lowerRoman"/>
      <w:lvlText w:val="%9."/>
      <w:lvlJc w:val="right"/>
      <w:pPr>
        <w:ind w:left="6480" w:hanging="180"/>
      </w:pPr>
    </w:lvl>
  </w:abstractNum>
  <w:abstractNum w:abstractNumId="43" w15:restartNumberingAfterBreak="0">
    <w:nsid w:val="703C747B"/>
    <w:multiLevelType w:val="hybridMultilevel"/>
    <w:tmpl w:val="CD32AEB0"/>
    <w:lvl w:ilvl="0" w:tplc="DCA6468A">
      <w:start w:val="1"/>
      <w:numFmt w:val="bullet"/>
      <w:lvlText w:val=""/>
      <w:lvlJc w:val="left"/>
      <w:pPr>
        <w:tabs>
          <w:tab w:val="num" w:pos="720"/>
        </w:tabs>
        <w:ind w:left="720" w:hanging="360"/>
      </w:pPr>
      <w:rPr>
        <w:rFonts w:ascii="Wingdings" w:hAnsi="Wingdings" w:hint="default"/>
      </w:rPr>
    </w:lvl>
    <w:lvl w:ilvl="1" w:tplc="78D4F9E4">
      <w:start w:val="1"/>
      <w:numFmt w:val="bullet"/>
      <w:lvlText w:val="o"/>
      <w:lvlJc w:val="left"/>
      <w:pPr>
        <w:tabs>
          <w:tab w:val="num" w:pos="1440"/>
        </w:tabs>
        <w:ind w:left="1440" w:hanging="360"/>
      </w:pPr>
      <w:rPr>
        <w:rFonts w:ascii="Courier New" w:hAnsi="Courier New" w:cs="Courier New" w:hint="default"/>
      </w:rPr>
    </w:lvl>
    <w:lvl w:ilvl="2" w:tplc="401A9F22">
      <w:start w:val="1"/>
      <w:numFmt w:val="bullet"/>
      <w:lvlText w:val=""/>
      <w:lvlJc w:val="left"/>
      <w:pPr>
        <w:tabs>
          <w:tab w:val="num" w:pos="2160"/>
        </w:tabs>
        <w:ind w:left="2160" w:hanging="360"/>
      </w:pPr>
      <w:rPr>
        <w:rFonts w:ascii="Wingdings" w:hAnsi="Wingdings" w:hint="default"/>
      </w:rPr>
    </w:lvl>
    <w:lvl w:ilvl="3" w:tplc="634258F8">
      <w:start w:val="1"/>
      <w:numFmt w:val="bullet"/>
      <w:lvlText w:val=""/>
      <w:lvlJc w:val="left"/>
      <w:pPr>
        <w:tabs>
          <w:tab w:val="num" w:pos="2880"/>
        </w:tabs>
        <w:ind w:left="2880" w:hanging="360"/>
      </w:pPr>
      <w:rPr>
        <w:rFonts w:ascii="Symbol" w:hAnsi="Symbol" w:hint="default"/>
      </w:rPr>
    </w:lvl>
    <w:lvl w:ilvl="4" w:tplc="7C88D82C">
      <w:start w:val="1"/>
      <w:numFmt w:val="bullet"/>
      <w:lvlText w:val="o"/>
      <w:lvlJc w:val="left"/>
      <w:pPr>
        <w:tabs>
          <w:tab w:val="num" w:pos="3600"/>
        </w:tabs>
        <w:ind w:left="3600" w:hanging="360"/>
      </w:pPr>
      <w:rPr>
        <w:rFonts w:ascii="Courier New" w:hAnsi="Courier New" w:cs="Courier New" w:hint="default"/>
      </w:rPr>
    </w:lvl>
    <w:lvl w:ilvl="5" w:tplc="8EE0C082">
      <w:start w:val="1"/>
      <w:numFmt w:val="bullet"/>
      <w:lvlText w:val=""/>
      <w:lvlJc w:val="left"/>
      <w:pPr>
        <w:tabs>
          <w:tab w:val="num" w:pos="4320"/>
        </w:tabs>
        <w:ind w:left="4320" w:hanging="360"/>
      </w:pPr>
      <w:rPr>
        <w:rFonts w:ascii="Wingdings" w:hAnsi="Wingdings" w:hint="default"/>
      </w:rPr>
    </w:lvl>
    <w:lvl w:ilvl="6" w:tplc="CA72F1E6">
      <w:start w:val="1"/>
      <w:numFmt w:val="bullet"/>
      <w:lvlText w:val=""/>
      <w:lvlJc w:val="left"/>
      <w:pPr>
        <w:tabs>
          <w:tab w:val="num" w:pos="5040"/>
        </w:tabs>
        <w:ind w:left="5040" w:hanging="360"/>
      </w:pPr>
      <w:rPr>
        <w:rFonts w:ascii="Symbol" w:hAnsi="Symbol" w:hint="default"/>
      </w:rPr>
    </w:lvl>
    <w:lvl w:ilvl="7" w:tplc="9C26097C">
      <w:start w:val="1"/>
      <w:numFmt w:val="bullet"/>
      <w:lvlText w:val="o"/>
      <w:lvlJc w:val="left"/>
      <w:pPr>
        <w:tabs>
          <w:tab w:val="num" w:pos="5760"/>
        </w:tabs>
        <w:ind w:left="5760" w:hanging="360"/>
      </w:pPr>
      <w:rPr>
        <w:rFonts w:ascii="Courier New" w:hAnsi="Courier New" w:cs="Courier New" w:hint="default"/>
      </w:rPr>
    </w:lvl>
    <w:lvl w:ilvl="8" w:tplc="41CEECB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7148BD"/>
    <w:multiLevelType w:val="hybridMultilevel"/>
    <w:tmpl w:val="458A1F26"/>
    <w:lvl w:ilvl="0" w:tplc="D0D412AC">
      <w:start w:val="1"/>
      <w:numFmt w:val="upperLetter"/>
      <w:lvlText w:val="%1)"/>
      <w:lvlJc w:val="left"/>
      <w:pPr>
        <w:ind w:left="720" w:hanging="360"/>
      </w:pPr>
      <w:rPr>
        <w:rFonts w:hint="default"/>
      </w:rPr>
    </w:lvl>
    <w:lvl w:ilvl="1" w:tplc="C77A3576">
      <w:start w:val="1"/>
      <w:numFmt w:val="lowerLetter"/>
      <w:lvlText w:val="%2."/>
      <w:lvlJc w:val="left"/>
      <w:pPr>
        <w:ind w:left="1440" w:hanging="360"/>
      </w:pPr>
    </w:lvl>
    <w:lvl w:ilvl="2" w:tplc="5AEEAFE2">
      <w:start w:val="1"/>
      <w:numFmt w:val="lowerRoman"/>
      <w:lvlText w:val="%3."/>
      <w:lvlJc w:val="right"/>
      <w:pPr>
        <w:ind w:left="2160" w:hanging="180"/>
      </w:pPr>
    </w:lvl>
    <w:lvl w:ilvl="3" w:tplc="E508EB70">
      <w:start w:val="1"/>
      <w:numFmt w:val="decimal"/>
      <w:lvlText w:val="%4."/>
      <w:lvlJc w:val="left"/>
      <w:pPr>
        <w:ind w:left="2880" w:hanging="360"/>
      </w:pPr>
    </w:lvl>
    <w:lvl w:ilvl="4" w:tplc="C7941CE4">
      <w:start w:val="1"/>
      <w:numFmt w:val="lowerLetter"/>
      <w:lvlText w:val="%5."/>
      <w:lvlJc w:val="left"/>
      <w:pPr>
        <w:ind w:left="3600" w:hanging="360"/>
      </w:pPr>
    </w:lvl>
    <w:lvl w:ilvl="5" w:tplc="9B28EB40">
      <w:start w:val="1"/>
      <w:numFmt w:val="lowerRoman"/>
      <w:lvlText w:val="%6."/>
      <w:lvlJc w:val="right"/>
      <w:pPr>
        <w:ind w:left="4320" w:hanging="180"/>
      </w:pPr>
    </w:lvl>
    <w:lvl w:ilvl="6" w:tplc="823A5EF0">
      <w:start w:val="1"/>
      <w:numFmt w:val="decimal"/>
      <w:lvlText w:val="%7."/>
      <w:lvlJc w:val="left"/>
      <w:pPr>
        <w:ind w:left="5040" w:hanging="360"/>
      </w:pPr>
    </w:lvl>
    <w:lvl w:ilvl="7" w:tplc="89A29BD0">
      <w:start w:val="1"/>
      <w:numFmt w:val="lowerLetter"/>
      <w:lvlText w:val="%8."/>
      <w:lvlJc w:val="left"/>
      <w:pPr>
        <w:ind w:left="5760" w:hanging="360"/>
      </w:pPr>
    </w:lvl>
    <w:lvl w:ilvl="8" w:tplc="E5D240BC">
      <w:start w:val="1"/>
      <w:numFmt w:val="lowerRoman"/>
      <w:lvlText w:val="%9."/>
      <w:lvlJc w:val="right"/>
      <w:pPr>
        <w:ind w:left="6480" w:hanging="180"/>
      </w:pPr>
    </w:lvl>
  </w:abstractNum>
  <w:abstractNum w:abstractNumId="45" w15:restartNumberingAfterBreak="0">
    <w:nsid w:val="783965B7"/>
    <w:multiLevelType w:val="hybridMultilevel"/>
    <w:tmpl w:val="C6C887D2"/>
    <w:lvl w:ilvl="0" w:tplc="D268930A">
      <w:start w:val="1"/>
      <w:numFmt w:val="decimal"/>
      <w:lvlText w:val="%1."/>
      <w:lvlJc w:val="left"/>
      <w:pPr>
        <w:ind w:left="720" w:hanging="360"/>
      </w:pPr>
      <w:rPr>
        <w:rFonts w:hint="default"/>
      </w:rPr>
    </w:lvl>
    <w:lvl w:ilvl="1" w:tplc="6DC205A6">
      <w:start w:val="1"/>
      <w:numFmt w:val="lowerLetter"/>
      <w:lvlText w:val="%2."/>
      <w:lvlJc w:val="left"/>
      <w:pPr>
        <w:ind w:left="1440" w:hanging="360"/>
      </w:pPr>
    </w:lvl>
    <w:lvl w:ilvl="2" w:tplc="2140DEC6">
      <w:start w:val="1"/>
      <w:numFmt w:val="lowerRoman"/>
      <w:lvlText w:val="%3."/>
      <w:lvlJc w:val="right"/>
      <w:pPr>
        <w:ind w:left="2160" w:hanging="180"/>
      </w:pPr>
    </w:lvl>
    <w:lvl w:ilvl="3" w:tplc="CBDAF0DC">
      <w:start w:val="1"/>
      <w:numFmt w:val="decimal"/>
      <w:lvlText w:val="%4."/>
      <w:lvlJc w:val="left"/>
      <w:pPr>
        <w:ind w:left="2880" w:hanging="360"/>
      </w:pPr>
    </w:lvl>
    <w:lvl w:ilvl="4" w:tplc="E8E2D138">
      <w:start w:val="1"/>
      <w:numFmt w:val="lowerLetter"/>
      <w:lvlText w:val="%5."/>
      <w:lvlJc w:val="left"/>
      <w:pPr>
        <w:ind w:left="3600" w:hanging="360"/>
      </w:pPr>
    </w:lvl>
    <w:lvl w:ilvl="5" w:tplc="E8826A3C">
      <w:start w:val="1"/>
      <w:numFmt w:val="lowerRoman"/>
      <w:lvlText w:val="%6."/>
      <w:lvlJc w:val="right"/>
      <w:pPr>
        <w:ind w:left="4320" w:hanging="180"/>
      </w:pPr>
    </w:lvl>
    <w:lvl w:ilvl="6" w:tplc="F3D0096C">
      <w:start w:val="1"/>
      <w:numFmt w:val="decimal"/>
      <w:lvlText w:val="%7."/>
      <w:lvlJc w:val="left"/>
      <w:pPr>
        <w:ind w:left="5040" w:hanging="360"/>
      </w:pPr>
    </w:lvl>
    <w:lvl w:ilvl="7" w:tplc="F12A69E2">
      <w:start w:val="1"/>
      <w:numFmt w:val="lowerLetter"/>
      <w:lvlText w:val="%8."/>
      <w:lvlJc w:val="left"/>
      <w:pPr>
        <w:ind w:left="5760" w:hanging="360"/>
      </w:pPr>
    </w:lvl>
    <w:lvl w:ilvl="8" w:tplc="93C2E2AE">
      <w:start w:val="1"/>
      <w:numFmt w:val="lowerRoman"/>
      <w:lvlText w:val="%9."/>
      <w:lvlJc w:val="right"/>
      <w:pPr>
        <w:ind w:left="6480" w:hanging="180"/>
      </w:pPr>
    </w:lvl>
  </w:abstractNum>
  <w:abstractNum w:abstractNumId="46" w15:restartNumberingAfterBreak="0">
    <w:nsid w:val="7C482928"/>
    <w:multiLevelType w:val="hybridMultilevel"/>
    <w:tmpl w:val="31420F02"/>
    <w:lvl w:ilvl="0" w:tplc="D2AA4662">
      <w:start w:val="1"/>
      <w:numFmt w:val="decimal"/>
      <w:lvlText w:val="%1."/>
      <w:lvlJc w:val="left"/>
      <w:pPr>
        <w:ind w:left="1068" w:hanging="360"/>
      </w:pPr>
      <w:rPr>
        <w:rFonts w:hint="default"/>
      </w:rPr>
    </w:lvl>
    <w:lvl w:ilvl="1" w:tplc="A2C01F8A">
      <w:start w:val="1"/>
      <w:numFmt w:val="lowerLetter"/>
      <w:lvlText w:val="%2."/>
      <w:lvlJc w:val="left"/>
      <w:pPr>
        <w:ind w:left="1788" w:hanging="360"/>
      </w:pPr>
    </w:lvl>
    <w:lvl w:ilvl="2" w:tplc="3750610C">
      <w:start w:val="1"/>
      <w:numFmt w:val="lowerRoman"/>
      <w:lvlText w:val="%3."/>
      <w:lvlJc w:val="right"/>
      <w:pPr>
        <w:ind w:left="2508" w:hanging="180"/>
      </w:pPr>
    </w:lvl>
    <w:lvl w:ilvl="3" w:tplc="8BC6C00C">
      <w:start w:val="1"/>
      <w:numFmt w:val="decimal"/>
      <w:lvlText w:val="%4."/>
      <w:lvlJc w:val="left"/>
      <w:pPr>
        <w:ind w:left="3228" w:hanging="360"/>
      </w:pPr>
    </w:lvl>
    <w:lvl w:ilvl="4" w:tplc="285A4F2E">
      <w:start w:val="1"/>
      <w:numFmt w:val="lowerLetter"/>
      <w:lvlText w:val="%5."/>
      <w:lvlJc w:val="left"/>
      <w:pPr>
        <w:ind w:left="3948" w:hanging="360"/>
      </w:pPr>
    </w:lvl>
    <w:lvl w:ilvl="5" w:tplc="0EE6D8E4">
      <w:start w:val="1"/>
      <w:numFmt w:val="lowerRoman"/>
      <w:lvlText w:val="%6."/>
      <w:lvlJc w:val="right"/>
      <w:pPr>
        <w:ind w:left="4668" w:hanging="180"/>
      </w:pPr>
    </w:lvl>
    <w:lvl w:ilvl="6" w:tplc="5EA6A3EE">
      <w:start w:val="1"/>
      <w:numFmt w:val="decimal"/>
      <w:lvlText w:val="%7."/>
      <w:lvlJc w:val="left"/>
      <w:pPr>
        <w:ind w:left="5388" w:hanging="360"/>
      </w:pPr>
    </w:lvl>
    <w:lvl w:ilvl="7" w:tplc="52EC8CE8">
      <w:start w:val="1"/>
      <w:numFmt w:val="lowerLetter"/>
      <w:lvlText w:val="%8."/>
      <w:lvlJc w:val="left"/>
      <w:pPr>
        <w:ind w:left="6108" w:hanging="360"/>
      </w:pPr>
    </w:lvl>
    <w:lvl w:ilvl="8" w:tplc="01D82C22">
      <w:start w:val="1"/>
      <w:numFmt w:val="lowerRoman"/>
      <w:lvlText w:val="%9."/>
      <w:lvlJc w:val="right"/>
      <w:pPr>
        <w:ind w:left="6828" w:hanging="180"/>
      </w:pPr>
    </w:lvl>
  </w:abstractNum>
  <w:abstractNum w:abstractNumId="47" w15:restartNumberingAfterBreak="0">
    <w:nsid w:val="7E681E6C"/>
    <w:multiLevelType w:val="hybridMultilevel"/>
    <w:tmpl w:val="7296719E"/>
    <w:lvl w:ilvl="0" w:tplc="6DA00396">
      <w:start w:val="1"/>
      <w:numFmt w:val="lowerLetter"/>
      <w:lvlText w:val="%1)"/>
      <w:lvlJc w:val="left"/>
      <w:pPr>
        <w:ind w:left="720" w:hanging="360"/>
      </w:pPr>
      <w:rPr>
        <w:rFonts w:hint="default"/>
        <w:i w:val="0"/>
      </w:rPr>
    </w:lvl>
    <w:lvl w:ilvl="1" w:tplc="F0F0D4FC">
      <w:start w:val="1"/>
      <w:numFmt w:val="lowerLetter"/>
      <w:lvlText w:val="%2."/>
      <w:lvlJc w:val="left"/>
      <w:pPr>
        <w:ind w:left="1440" w:hanging="360"/>
      </w:pPr>
    </w:lvl>
    <w:lvl w:ilvl="2" w:tplc="89E2053A">
      <w:start w:val="1"/>
      <w:numFmt w:val="lowerRoman"/>
      <w:lvlText w:val="%3."/>
      <w:lvlJc w:val="right"/>
      <w:pPr>
        <w:ind w:left="2160" w:hanging="180"/>
      </w:pPr>
    </w:lvl>
    <w:lvl w:ilvl="3" w:tplc="CBDAF1BA">
      <w:start w:val="1"/>
      <w:numFmt w:val="decimal"/>
      <w:lvlText w:val="%4."/>
      <w:lvlJc w:val="left"/>
      <w:pPr>
        <w:ind w:left="2880" w:hanging="360"/>
      </w:pPr>
    </w:lvl>
    <w:lvl w:ilvl="4" w:tplc="EF4A9744">
      <w:start w:val="1"/>
      <w:numFmt w:val="lowerLetter"/>
      <w:lvlText w:val="%5."/>
      <w:lvlJc w:val="left"/>
      <w:pPr>
        <w:ind w:left="3600" w:hanging="360"/>
      </w:pPr>
    </w:lvl>
    <w:lvl w:ilvl="5" w:tplc="B274954A">
      <w:start w:val="1"/>
      <w:numFmt w:val="lowerRoman"/>
      <w:lvlText w:val="%6."/>
      <w:lvlJc w:val="right"/>
      <w:pPr>
        <w:ind w:left="4320" w:hanging="180"/>
      </w:pPr>
    </w:lvl>
    <w:lvl w:ilvl="6" w:tplc="9D681564">
      <w:start w:val="1"/>
      <w:numFmt w:val="decimal"/>
      <w:lvlText w:val="%7."/>
      <w:lvlJc w:val="left"/>
      <w:pPr>
        <w:ind w:left="5040" w:hanging="360"/>
      </w:pPr>
    </w:lvl>
    <w:lvl w:ilvl="7" w:tplc="DCA41498">
      <w:start w:val="1"/>
      <w:numFmt w:val="lowerLetter"/>
      <w:lvlText w:val="%8."/>
      <w:lvlJc w:val="left"/>
      <w:pPr>
        <w:ind w:left="5760" w:hanging="360"/>
      </w:pPr>
    </w:lvl>
    <w:lvl w:ilvl="8" w:tplc="9046445E">
      <w:start w:val="1"/>
      <w:numFmt w:val="lowerRoman"/>
      <w:lvlText w:val="%9."/>
      <w:lvlJc w:val="right"/>
      <w:pPr>
        <w:ind w:left="6480" w:hanging="180"/>
      </w:pPr>
    </w:lvl>
  </w:abstractNum>
  <w:num w:numId="1">
    <w:abstractNumId w:val="41"/>
  </w:num>
  <w:num w:numId="2">
    <w:abstractNumId w:val="5"/>
  </w:num>
  <w:num w:numId="3">
    <w:abstractNumId w:val="2"/>
  </w:num>
  <w:num w:numId="4">
    <w:abstractNumId w:val="23"/>
  </w:num>
  <w:num w:numId="5">
    <w:abstractNumId w:val="36"/>
  </w:num>
  <w:num w:numId="6">
    <w:abstractNumId w:val="16"/>
  </w:num>
  <w:num w:numId="7">
    <w:abstractNumId w:val="1"/>
  </w:num>
  <w:num w:numId="8">
    <w:abstractNumId w:val="20"/>
  </w:num>
  <w:num w:numId="9">
    <w:abstractNumId w:val="38"/>
  </w:num>
  <w:num w:numId="10">
    <w:abstractNumId w:val="32"/>
  </w:num>
  <w:num w:numId="11">
    <w:abstractNumId w:val="18"/>
  </w:num>
  <w:num w:numId="12">
    <w:abstractNumId w:val="17"/>
  </w:num>
  <w:num w:numId="13">
    <w:abstractNumId w:val="39"/>
  </w:num>
  <w:num w:numId="14">
    <w:abstractNumId w:val="14"/>
  </w:num>
  <w:num w:numId="15">
    <w:abstractNumId w:val="43"/>
  </w:num>
  <w:num w:numId="16">
    <w:abstractNumId w:val="6"/>
  </w:num>
  <w:num w:numId="17">
    <w:abstractNumId w:val="22"/>
  </w:num>
  <w:num w:numId="18">
    <w:abstractNumId w:val="15"/>
  </w:num>
  <w:num w:numId="19">
    <w:abstractNumId w:val="34"/>
  </w:num>
  <w:num w:numId="20">
    <w:abstractNumId w:val="9"/>
  </w:num>
  <w:num w:numId="21">
    <w:abstractNumId w:val="27"/>
  </w:num>
  <w:num w:numId="22">
    <w:abstractNumId w:val="46"/>
  </w:num>
  <w:num w:numId="23">
    <w:abstractNumId w:val="26"/>
  </w:num>
  <w:num w:numId="24">
    <w:abstractNumId w:val="25"/>
  </w:num>
  <w:num w:numId="25">
    <w:abstractNumId w:val="7"/>
  </w:num>
  <w:num w:numId="26">
    <w:abstractNumId w:val="4"/>
  </w:num>
  <w:num w:numId="27">
    <w:abstractNumId w:val="40"/>
  </w:num>
  <w:num w:numId="28">
    <w:abstractNumId w:val="0"/>
  </w:num>
  <w:num w:numId="29">
    <w:abstractNumId w:val="35"/>
  </w:num>
  <w:num w:numId="30">
    <w:abstractNumId w:val="11"/>
  </w:num>
  <w:num w:numId="31">
    <w:abstractNumId w:val="42"/>
  </w:num>
  <w:num w:numId="32">
    <w:abstractNumId w:val="29"/>
  </w:num>
  <w:num w:numId="33">
    <w:abstractNumId w:val="12"/>
  </w:num>
  <w:num w:numId="34">
    <w:abstractNumId w:val="10"/>
  </w:num>
  <w:num w:numId="35">
    <w:abstractNumId w:val="47"/>
  </w:num>
  <w:num w:numId="36">
    <w:abstractNumId w:val="44"/>
  </w:num>
  <w:num w:numId="37">
    <w:abstractNumId w:val="28"/>
  </w:num>
  <w:num w:numId="38">
    <w:abstractNumId w:val="24"/>
  </w:num>
  <w:num w:numId="39">
    <w:abstractNumId w:val="30"/>
  </w:num>
  <w:num w:numId="40">
    <w:abstractNumId w:val="33"/>
  </w:num>
  <w:num w:numId="41">
    <w:abstractNumId w:val="31"/>
  </w:num>
  <w:num w:numId="42">
    <w:abstractNumId w:val="8"/>
  </w:num>
  <w:num w:numId="43">
    <w:abstractNumId w:val="19"/>
  </w:num>
  <w:num w:numId="44">
    <w:abstractNumId w:val="45"/>
  </w:num>
  <w:num w:numId="45">
    <w:abstractNumId w:val="13"/>
  </w:num>
  <w:num w:numId="46">
    <w:abstractNumId w:val="3"/>
  </w:num>
  <w:num w:numId="47">
    <w:abstractNumId w:val="3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Normal"/>
  <w:noPunctuationKerning/>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CE"/>
    <w:rsid w:val="00004CB3"/>
    <w:rsid w:val="00004D68"/>
    <w:rsid w:val="000111CF"/>
    <w:rsid w:val="00022F34"/>
    <w:rsid w:val="000237FB"/>
    <w:rsid w:val="00024D67"/>
    <w:rsid w:val="00026294"/>
    <w:rsid w:val="00033253"/>
    <w:rsid w:val="000340A0"/>
    <w:rsid w:val="00037366"/>
    <w:rsid w:val="00040C05"/>
    <w:rsid w:val="00040D23"/>
    <w:rsid w:val="00045D1D"/>
    <w:rsid w:val="00046438"/>
    <w:rsid w:val="000469DE"/>
    <w:rsid w:val="00050240"/>
    <w:rsid w:val="000512DD"/>
    <w:rsid w:val="0005330A"/>
    <w:rsid w:val="000547E6"/>
    <w:rsid w:val="00054B63"/>
    <w:rsid w:val="00055818"/>
    <w:rsid w:val="0005595C"/>
    <w:rsid w:val="00056B6D"/>
    <w:rsid w:val="00056EBE"/>
    <w:rsid w:val="0007098F"/>
    <w:rsid w:val="0007174F"/>
    <w:rsid w:val="000737D8"/>
    <w:rsid w:val="00073B6E"/>
    <w:rsid w:val="000817A0"/>
    <w:rsid w:val="00084CE6"/>
    <w:rsid w:val="000931DF"/>
    <w:rsid w:val="000A0BEB"/>
    <w:rsid w:val="000A56F8"/>
    <w:rsid w:val="000B4936"/>
    <w:rsid w:val="000C0659"/>
    <w:rsid w:val="000C0DB5"/>
    <w:rsid w:val="000C13E9"/>
    <w:rsid w:val="000D3BC8"/>
    <w:rsid w:val="000D66EA"/>
    <w:rsid w:val="000D75C8"/>
    <w:rsid w:val="000E2C35"/>
    <w:rsid w:val="000E4D1A"/>
    <w:rsid w:val="000F1D1A"/>
    <w:rsid w:val="000F3504"/>
    <w:rsid w:val="000F472C"/>
    <w:rsid w:val="00100AAF"/>
    <w:rsid w:val="00103107"/>
    <w:rsid w:val="00103795"/>
    <w:rsid w:val="00105192"/>
    <w:rsid w:val="001059DD"/>
    <w:rsid w:val="00107436"/>
    <w:rsid w:val="0011399F"/>
    <w:rsid w:val="00116424"/>
    <w:rsid w:val="00120878"/>
    <w:rsid w:val="0012193F"/>
    <w:rsid w:val="00121BA1"/>
    <w:rsid w:val="001252F7"/>
    <w:rsid w:val="0012625D"/>
    <w:rsid w:val="001268AF"/>
    <w:rsid w:val="00133658"/>
    <w:rsid w:val="001336BC"/>
    <w:rsid w:val="00135D4A"/>
    <w:rsid w:val="00136C6B"/>
    <w:rsid w:val="00137AEE"/>
    <w:rsid w:val="0014300C"/>
    <w:rsid w:val="00144BEA"/>
    <w:rsid w:val="00144F63"/>
    <w:rsid w:val="00152C70"/>
    <w:rsid w:val="00156600"/>
    <w:rsid w:val="00157E2D"/>
    <w:rsid w:val="00160B38"/>
    <w:rsid w:val="001615F0"/>
    <w:rsid w:val="00162088"/>
    <w:rsid w:val="00164F08"/>
    <w:rsid w:val="00172A96"/>
    <w:rsid w:val="00173817"/>
    <w:rsid w:val="00174551"/>
    <w:rsid w:val="00175661"/>
    <w:rsid w:val="00185BBF"/>
    <w:rsid w:val="00196001"/>
    <w:rsid w:val="00196CD0"/>
    <w:rsid w:val="001A30CA"/>
    <w:rsid w:val="001A55AD"/>
    <w:rsid w:val="001A6F08"/>
    <w:rsid w:val="001B4D05"/>
    <w:rsid w:val="001B5E3A"/>
    <w:rsid w:val="001C3F0D"/>
    <w:rsid w:val="001C492B"/>
    <w:rsid w:val="001C549A"/>
    <w:rsid w:val="001C5AFE"/>
    <w:rsid w:val="001D03E8"/>
    <w:rsid w:val="001D17CA"/>
    <w:rsid w:val="001D34B7"/>
    <w:rsid w:val="001D3B2E"/>
    <w:rsid w:val="001D3FCA"/>
    <w:rsid w:val="001D5F9A"/>
    <w:rsid w:val="001E06B4"/>
    <w:rsid w:val="001E10D2"/>
    <w:rsid w:val="001E5E32"/>
    <w:rsid w:val="001F34B9"/>
    <w:rsid w:val="001F52AF"/>
    <w:rsid w:val="001F6F46"/>
    <w:rsid w:val="001F797C"/>
    <w:rsid w:val="00201FC1"/>
    <w:rsid w:val="002049A4"/>
    <w:rsid w:val="002058A2"/>
    <w:rsid w:val="00210542"/>
    <w:rsid w:val="00212252"/>
    <w:rsid w:val="00215BB4"/>
    <w:rsid w:val="0021608F"/>
    <w:rsid w:val="00221AC4"/>
    <w:rsid w:val="0022300E"/>
    <w:rsid w:val="00225A04"/>
    <w:rsid w:val="00233E11"/>
    <w:rsid w:val="00242821"/>
    <w:rsid w:val="00245D7D"/>
    <w:rsid w:val="002517AC"/>
    <w:rsid w:val="002526E3"/>
    <w:rsid w:val="002528FC"/>
    <w:rsid w:val="002555BD"/>
    <w:rsid w:val="00255C66"/>
    <w:rsid w:val="00270950"/>
    <w:rsid w:val="00271E89"/>
    <w:rsid w:val="00272BF1"/>
    <w:rsid w:val="00273565"/>
    <w:rsid w:val="002736FC"/>
    <w:rsid w:val="00276294"/>
    <w:rsid w:val="0028201C"/>
    <w:rsid w:val="002878F4"/>
    <w:rsid w:val="00293F32"/>
    <w:rsid w:val="00297CCF"/>
    <w:rsid w:val="002A0B0C"/>
    <w:rsid w:val="002A1DB8"/>
    <w:rsid w:val="002A1FD5"/>
    <w:rsid w:val="002A2882"/>
    <w:rsid w:val="002A3F66"/>
    <w:rsid w:val="002A4F28"/>
    <w:rsid w:val="002A57FF"/>
    <w:rsid w:val="002A5B60"/>
    <w:rsid w:val="002B147C"/>
    <w:rsid w:val="002B25A3"/>
    <w:rsid w:val="002B3FA9"/>
    <w:rsid w:val="002B41E1"/>
    <w:rsid w:val="002C14DD"/>
    <w:rsid w:val="002C2AFF"/>
    <w:rsid w:val="002C7D8C"/>
    <w:rsid w:val="002D2387"/>
    <w:rsid w:val="002D3537"/>
    <w:rsid w:val="002D4E21"/>
    <w:rsid w:val="002D68E2"/>
    <w:rsid w:val="002E3A1B"/>
    <w:rsid w:val="002E455D"/>
    <w:rsid w:val="002E4CF9"/>
    <w:rsid w:val="002E52E3"/>
    <w:rsid w:val="002E6C55"/>
    <w:rsid w:val="002F057E"/>
    <w:rsid w:val="002F1194"/>
    <w:rsid w:val="002F42E6"/>
    <w:rsid w:val="002F6D1F"/>
    <w:rsid w:val="002F70AE"/>
    <w:rsid w:val="00300DCB"/>
    <w:rsid w:val="00303E7D"/>
    <w:rsid w:val="00304083"/>
    <w:rsid w:val="00304250"/>
    <w:rsid w:val="0031028E"/>
    <w:rsid w:val="00311394"/>
    <w:rsid w:val="00311CAF"/>
    <w:rsid w:val="00314900"/>
    <w:rsid w:val="00316158"/>
    <w:rsid w:val="003171DF"/>
    <w:rsid w:val="003274C8"/>
    <w:rsid w:val="00331130"/>
    <w:rsid w:val="0033272F"/>
    <w:rsid w:val="00332754"/>
    <w:rsid w:val="00332B4A"/>
    <w:rsid w:val="00332F80"/>
    <w:rsid w:val="00333507"/>
    <w:rsid w:val="00336DC4"/>
    <w:rsid w:val="003425AC"/>
    <w:rsid w:val="0034314D"/>
    <w:rsid w:val="0035182A"/>
    <w:rsid w:val="00355B09"/>
    <w:rsid w:val="00360BD1"/>
    <w:rsid w:val="00361EAE"/>
    <w:rsid w:val="00363A32"/>
    <w:rsid w:val="003644F4"/>
    <w:rsid w:val="00364782"/>
    <w:rsid w:val="00366301"/>
    <w:rsid w:val="0037214B"/>
    <w:rsid w:val="00372DEE"/>
    <w:rsid w:val="00376571"/>
    <w:rsid w:val="0038148D"/>
    <w:rsid w:val="00382569"/>
    <w:rsid w:val="0038461F"/>
    <w:rsid w:val="0038709A"/>
    <w:rsid w:val="00392548"/>
    <w:rsid w:val="00394E89"/>
    <w:rsid w:val="00394F13"/>
    <w:rsid w:val="003962D0"/>
    <w:rsid w:val="0039717E"/>
    <w:rsid w:val="003A041E"/>
    <w:rsid w:val="003A6CDA"/>
    <w:rsid w:val="003B07A1"/>
    <w:rsid w:val="003B1222"/>
    <w:rsid w:val="003B18CD"/>
    <w:rsid w:val="003B330E"/>
    <w:rsid w:val="003C0AA7"/>
    <w:rsid w:val="003C1F76"/>
    <w:rsid w:val="003C4107"/>
    <w:rsid w:val="003C7367"/>
    <w:rsid w:val="003D216C"/>
    <w:rsid w:val="003D32FA"/>
    <w:rsid w:val="003D44DE"/>
    <w:rsid w:val="003D5EC1"/>
    <w:rsid w:val="003D6BD8"/>
    <w:rsid w:val="003E0285"/>
    <w:rsid w:val="003E48FC"/>
    <w:rsid w:val="003F1086"/>
    <w:rsid w:val="003F4F13"/>
    <w:rsid w:val="003F654E"/>
    <w:rsid w:val="003F67D1"/>
    <w:rsid w:val="003F7FD5"/>
    <w:rsid w:val="00410296"/>
    <w:rsid w:val="00411AB8"/>
    <w:rsid w:val="00414F39"/>
    <w:rsid w:val="004175C8"/>
    <w:rsid w:val="00417918"/>
    <w:rsid w:val="004234C2"/>
    <w:rsid w:val="00432DF3"/>
    <w:rsid w:val="004348CE"/>
    <w:rsid w:val="00434A70"/>
    <w:rsid w:val="0043517D"/>
    <w:rsid w:val="00436CD4"/>
    <w:rsid w:val="00436EB3"/>
    <w:rsid w:val="0044032D"/>
    <w:rsid w:val="00442695"/>
    <w:rsid w:val="004474A2"/>
    <w:rsid w:val="0044781D"/>
    <w:rsid w:val="004554F4"/>
    <w:rsid w:val="004559E4"/>
    <w:rsid w:val="004632AB"/>
    <w:rsid w:val="00464E1A"/>
    <w:rsid w:val="00465420"/>
    <w:rsid w:val="004728C6"/>
    <w:rsid w:val="00474637"/>
    <w:rsid w:val="00490F0A"/>
    <w:rsid w:val="004A26F1"/>
    <w:rsid w:val="004A2DD2"/>
    <w:rsid w:val="004A664B"/>
    <w:rsid w:val="004B05A1"/>
    <w:rsid w:val="004B1044"/>
    <w:rsid w:val="004B5311"/>
    <w:rsid w:val="004B648D"/>
    <w:rsid w:val="004B6897"/>
    <w:rsid w:val="004B7FF5"/>
    <w:rsid w:val="004C324D"/>
    <w:rsid w:val="004C4418"/>
    <w:rsid w:val="004C7DFB"/>
    <w:rsid w:val="004D50A2"/>
    <w:rsid w:val="004D515D"/>
    <w:rsid w:val="004D545A"/>
    <w:rsid w:val="004E17D7"/>
    <w:rsid w:val="004E34BB"/>
    <w:rsid w:val="004E38AE"/>
    <w:rsid w:val="004F0A85"/>
    <w:rsid w:val="004F3672"/>
    <w:rsid w:val="004F53BE"/>
    <w:rsid w:val="00506627"/>
    <w:rsid w:val="005138B1"/>
    <w:rsid w:val="00513ADC"/>
    <w:rsid w:val="005144A0"/>
    <w:rsid w:val="00514EB5"/>
    <w:rsid w:val="005153E1"/>
    <w:rsid w:val="00515CFA"/>
    <w:rsid w:val="00523AC8"/>
    <w:rsid w:val="00527BC1"/>
    <w:rsid w:val="00531BE2"/>
    <w:rsid w:val="00532DC5"/>
    <w:rsid w:val="00535466"/>
    <w:rsid w:val="005371DB"/>
    <w:rsid w:val="00537AA0"/>
    <w:rsid w:val="00540AE5"/>
    <w:rsid w:val="005414CD"/>
    <w:rsid w:val="00541C3F"/>
    <w:rsid w:val="00542A68"/>
    <w:rsid w:val="00550D92"/>
    <w:rsid w:val="0055161E"/>
    <w:rsid w:val="005525FC"/>
    <w:rsid w:val="0055597D"/>
    <w:rsid w:val="005564D4"/>
    <w:rsid w:val="00563F22"/>
    <w:rsid w:val="00564283"/>
    <w:rsid w:val="00573D32"/>
    <w:rsid w:val="0057448E"/>
    <w:rsid w:val="005759C3"/>
    <w:rsid w:val="00580C3B"/>
    <w:rsid w:val="005839E3"/>
    <w:rsid w:val="00584007"/>
    <w:rsid w:val="00586E6C"/>
    <w:rsid w:val="0059162B"/>
    <w:rsid w:val="0059182B"/>
    <w:rsid w:val="00593701"/>
    <w:rsid w:val="00593E8A"/>
    <w:rsid w:val="00594D54"/>
    <w:rsid w:val="0059610D"/>
    <w:rsid w:val="005A15D8"/>
    <w:rsid w:val="005A2718"/>
    <w:rsid w:val="005A2D06"/>
    <w:rsid w:val="005A3EAA"/>
    <w:rsid w:val="005A5382"/>
    <w:rsid w:val="005A7AFA"/>
    <w:rsid w:val="005B2DBB"/>
    <w:rsid w:val="005B58D7"/>
    <w:rsid w:val="005C6160"/>
    <w:rsid w:val="005D049F"/>
    <w:rsid w:val="005D1CCD"/>
    <w:rsid w:val="005D2672"/>
    <w:rsid w:val="005D6BCC"/>
    <w:rsid w:val="005E0406"/>
    <w:rsid w:val="005E1A5F"/>
    <w:rsid w:val="005E1B8C"/>
    <w:rsid w:val="005E5473"/>
    <w:rsid w:val="005E5FCB"/>
    <w:rsid w:val="005F0356"/>
    <w:rsid w:val="005F3DC6"/>
    <w:rsid w:val="005F73FB"/>
    <w:rsid w:val="00603B7B"/>
    <w:rsid w:val="00607DA6"/>
    <w:rsid w:val="0061282C"/>
    <w:rsid w:val="00613C64"/>
    <w:rsid w:val="00614695"/>
    <w:rsid w:val="00615FF2"/>
    <w:rsid w:val="00617FA1"/>
    <w:rsid w:val="00620B86"/>
    <w:rsid w:val="006265AF"/>
    <w:rsid w:val="00631FBF"/>
    <w:rsid w:val="00632DC6"/>
    <w:rsid w:val="00634086"/>
    <w:rsid w:val="0063582A"/>
    <w:rsid w:val="00643E49"/>
    <w:rsid w:val="006448FE"/>
    <w:rsid w:val="00653F10"/>
    <w:rsid w:val="0065445D"/>
    <w:rsid w:val="00655886"/>
    <w:rsid w:val="00655CD2"/>
    <w:rsid w:val="0065685B"/>
    <w:rsid w:val="00660366"/>
    <w:rsid w:val="00660CD7"/>
    <w:rsid w:val="006661DF"/>
    <w:rsid w:val="00666579"/>
    <w:rsid w:val="006673D8"/>
    <w:rsid w:val="006703B2"/>
    <w:rsid w:val="0067274E"/>
    <w:rsid w:val="00674E7C"/>
    <w:rsid w:val="006758EB"/>
    <w:rsid w:val="006767F9"/>
    <w:rsid w:val="00676F52"/>
    <w:rsid w:val="0067725B"/>
    <w:rsid w:val="00682246"/>
    <w:rsid w:val="006912EE"/>
    <w:rsid w:val="0069430F"/>
    <w:rsid w:val="006947E0"/>
    <w:rsid w:val="0069665D"/>
    <w:rsid w:val="006A04AB"/>
    <w:rsid w:val="006A4523"/>
    <w:rsid w:val="006A7BC9"/>
    <w:rsid w:val="006B1B86"/>
    <w:rsid w:val="006C54D0"/>
    <w:rsid w:val="006C54F1"/>
    <w:rsid w:val="006C5E2E"/>
    <w:rsid w:val="006C62A4"/>
    <w:rsid w:val="006C659F"/>
    <w:rsid w:val="006D16CA"/>
    <w:rsid w:val="006D1F85"/>
    <w:rsid w:val="006D2BCC"/>
    <w:rsid w:val="006D312B"/>
    <w:rsid w:val="006E078F"/>
    <w:rsid w:val="006E4F1D"/>
    <w:rsid w:val="006F3E0C"/>
    <w:rsid w:val="006F6313"/>
    <w:rsid w:val="0070567C"/>
    <w:rsid w:val="00705C9B"/>
    <w:rsid w:val="00707FAA"/>
    <w:rsid w:val="00710A6B"/>
    <w:rsid w:val="00714F5D"/>
    <w:rsid w:val="007175A0"/>
    <w:rsid w:val="00731997"/>
    <w:rsid w:val="007319CF"/>
    <w:rsid w:val="00731E06"/>
    <w:rsid w:val="00733B3C"/>
    <w:rsid w:val="0073418E"/>
    <w:rsid w:val="00734203"/>
    <w:rsid w:val="007342D7"/>
    <w:rsid w:val="00734A3B"/>
    <w:rsid w:val="0074239C"/>
    <w:rsid w:val="00742402"/>
    <w:rsid w:val="00751574"/>
    <w:rsid w:val="00752038"/>
    <w:rsid w:val="00754074"/>
    <w:rsid w:val="00756CC6"/>
    <w:rsid w:val="00760E5A"/>
    <w:rsid w:val="007642DA"/>
    <w:rsid w:val="0076577D"/>
    <w:rsid w:val="00770AFE"/>
    <w:rsid w:val="00771172"/>
    <w:rsid w:val="00772267"/>
    <w:rsid w:val="00773666"/>
    <w:rsid w:val="00774D19"/>
    <w:rsid w:val="00780C5D"/>
    <w:rsid w:val="007811F5"/>
    <w:rsid w:val="00783BB5"/>
    <w:rsid w:val="00783D01"/>
    <w:rsid w:val="007846FD"/>
    <w:rsid w:val="007855FE"/>
    <w:rsid w:val="00785E73"/>
    <w:rsid w:val="007908A9"/>
    <w:rsid w:val="00793AF5"/>
    <w:rsid w:val="007A0140"/>
    <w:rsid w:val="007A6468"/>
    <w:rsid w:val="007B47C2"/>
    <w:rsid w:val="007B620A"/>
    <w:rsid w:val="007C3AB9"/>
    <w:rsid w:val="007C58D6"/>
    <w:rsid w:val="007C61AE"/>
    <w:rsid w:val="007D036E"/>
    <w:rsid w:val="007D1FB5"/>
    <w:rsid w:val="007D57CA"/>
    <w:rsid w:val="007D713A"/>
    <w:rsid w:val="007D7180"/>
    <w:rsid w:val="007D7430"/>
    <w:rsid w:val="007D7508"/>
    <w:rsid w:val="007D785C"/>
    <w:rsid w:val="007E2021"/>
    <w:rsid w:val="007E2B9A"/>
    <w:rsid w:val="007E398F"/>
    <w:rsid w:val="007E3ECF"/>
    <w:rsid w:val="007E4DCB"/>
    <w:rsid w:val="007E5A2D"/>
    <w:rsid w:val="007F2A07"/>
    <w:rsid w:val="007F6F41"/>
    <w:rsid w:val="008043E0"/>
    <w:rsid w:val="00807342"/>
    <w:rsid w:val="00813DF2"/>
    <w:rsid w:val="00813FB5"/>
    <w:rsid w:val="0081426D"/>
    <w:rsid w:val="00816C3B"/>
    <w:rsid w:val="00817DD8"/>
    <w:rsid w:val="00821555"/>
    <w:rsid w:val="008272E9"/>
    <w:rsid w:val="00827F01"/>
    <w:rsid w:val="0083253D"/>
    <w:rsid w:val="00836E0B"/>
    <w:rsid w:val="00841F74"/>
    <w:rsid w:val="00843892"/>
    <w:rsid w:val="00843A1D"/>
    <w:rsid w:val="00844779"/>
    <w:rsid w:val="00855285"/>
    <w:rsid w:val="008627BF"/>
    <w:rsid w:val="00864709"/>
    <w:rsid w:val="008650A1"/>
    <w:rsid w:val="008705FA"/>
    <w:rsid w:val="00871349"/>
    <w:rsid w:val="008723FF"/>
    <w:rsid w:val="00880226"/>
    <w:rsid w:val="00883FFF"/>
    <w:rsid w:val="0088554A"/>
    <w:rsid w:val="008932A1"/>
    <w:rsid w:val="008B2C4A"/>
    <w:rsid w:val="008C1432"/>
    <w:rsid w:val="008C17B8"/>
    <w:rsid w:val="008C43E8"/>
    <w:rsid w:val="008D070D"/>
    <w:rsid w:val="008D0F2D"/>
    <w:rsid w:val="008D1E02"/>
    <w:rsid w:val="008D2F15"/>
    <w:rsid w:val="008D3C53"/>
    <w:rsid w:val="008D6F68"/>
    <w:rsid w:val="008D70F7"/>
    <w:rsid w:val="008E0162"/>
    <w:rsid w:val="008E0B74"/>
    <w:rsid w:val="008E15B6"/>
    <w:rsid w:val="008E3CFB"/>
    <w:rsid w:val="008E760B"/>
    <w:rsid w:val="008E7DDC"/>
    <w:rsid w:val="008F0806"/>
    <w:rsid w:val="008F0F34"/>
    <w:rsid w:val="008F1843"/>
    <w:rsid w:val="008F1C2F"/>
    <w:rsid w:val="008F644F"/>
    <w:rsid w:val="008F70AB"/>
    <w:rsid w:val="009028E2"/>
    <w:rsid w:val="00905C3E"/>
    <w:rsid w:val="009064F2"/>
    <w:rsid w:val="00913AF1"/>
    <w:rsid w:val="00913D84"/>
    <w:rsid w:val="00914C38"/>
    <w:rsid w:val="00921AC0"/>
    <w:rsid w:val="00932728"/>
    <w:rsid w:val="0093281A"/>
    <w:rsid w:val="009351DC"/>
    <w:rsid w:val="00936D98"/>
    <w:rsid w:val="0093736C"/>
    <w:rsid w:val="009505F1"/>
    <w:rsid w:val="0095081E"/>
    <w:rsid w:val="0095174B"/>
    <w:rsid w:val="0095226A"/>
    <w:rsid w:val="0095690A"/>
    <w:rsid w:val="009672E5"/>
    <w:rsid w:val="0097096C"/>
    <w:rsid w:val="00973B80"/>
    <w:rsid w:val="00980005"/>
    <w:rsid w:val="00982ED5"/>
    <w:rsid w:val="00983017"/>
    <w:rsid w:val="009831D8"/>
    <w:rsid w:val="00983863"/>
    <w:rsid w:val="00984F3D"/>
    <w:rsid w:val="00987C82"/>
    <w:rsid w:val="00993DEB"/>
    <w:rsid w:val="009A1F1A"/>
    <w:rsid w:val="009B0443"/>
    <w:rsid w:val="009B3275"/>
    <w:rsid w:val="009B369B"/>
    <w:rsid w:val="009B5001"/>
    <w:rsid w:val="009B7023"/>
    <w:rsid w:val="009C3C16"/>
    <w:rsid w:val="009C6600"/>
    <w:rsid w:val="009D0147"/>
    <w:rsid w:val="009D4216"/>
    <w:rsid w:val="009E3B00"/>
    <w:rsid w:val="009E6BB9"/>
    <w:rsid w:val="009F0562"/>
    <w:rsid w:val="009F2BCC"/>
    <w:rsid w:val="009F3978"/>
    <w:rsid w:val="009F3F12"/>
    <w:rsid w:val="009F63F8"/>
    <w:rsid w:val="009F768B"/>
    <w:rsid w:val="009F7DBA"/>
    <w:rsid w:val="00A013D8"/>
    <w:rsid w:val="00A024C9"/>
    <w:rsid w:val="00A05248"/>
    <w:rsid w:val="00A11CD4"/>
    <w:rsid w:val="00A13528"/>
    <w:rsid w:val="00A23394"/>
    <w:rsid w:val="00A251C0"/>
    <w:rsid w:val="00A253CD"/>
    <w:rsid w:val="00A277B1"/>
    <w:rsid w:val="00A301E4"/>
    <w:rsid w:val="00A318E3"/>
    <w:rsid w:val="00A35123"/>
    <w:rsid w:val="00A366FF"/>
    <w:rsid w:val="00A36C9D"/>
    <w:rsid w:val="00A36E55"/>
    <w:rsid w:val="00A378D0"/>
    <w:rsid w:val="00A51D6D"/>
    <w:rsid w:val="00A5514A"/>
    <w:rsid w:val="00A55FA2"/>
    <w:rsid w:val="00A60435"/>
    <w:rsid w:val="00A62502"/>
    <w:rsid w:val="00A62E64"/>
    <w:rsid w:val="00A63013"/>
    <w:rsid w:val="00A63217"/>
    <w:rsid w:val="00A70AE3"/>
    <w:rsid w:val="00A712D8"/>
    <w:rsid w:val="00A7145F"/>
    <w:rsid w:val="00A723C8"/>
    <w:rsid w:val="00A742DD"/>
    <w:rsid w:val="00A761AF"/>
    <w:rsid w:val="00A8198D"/>
    <w:rsid w:val="00A84B6A"/>
    <w:rsid w:val="00A908CA"/>
    <w:rsid w:val="00A9619C"/>
    <w:rsid w:val="00AA0A1B"/>
    <w:rsid w:val="00AA12FC"/>
    <w:rsid w:val="00AA2895"/>
    <w:rsid w:val="00AA2FBB"/>
    <w:rsid w:val="00AA5F5A"/>
    <w:rsid w:val="00AB0B77"/>
    <w:rsid w:val="00AB0C76"/>
    <w:rsid w:val="00AB6CE2"/>
    <w:rsid w:val="00AC6F21"/>
    <w:rsid w:val="00AD026B"/>
    <w:rsid w:val="00AD0357"/>
    <w:rsid w:val="00AD2298"/>
    <w:rsid w:val="00AD685C"/>
    <w:rsid w:val="00AE1208"/>
    <w:rsid w:val="00AE168B"/>
    <w:rsid w:val="00AE2B92"/>
    <w:rsid w:val="00AE2CB4"/>
    <w:rsid w:val="00AF3739"/>
    <w:rsid w:val="00AF7E29"/>
    <w:rsid w:val="00B0042A"/>
    <w:rsid w:val="00B10D66"/>
    <w:rsid w:val="00B17C0D"/>
    <w:rsid w:val="00B361ED"/>
    <w:rsid w:val="00B36DA8"/>
    <w:rsid w:val="00B43A23"/>
    <w:rsid w:val="00B51D53"/>
    <w:rsid w:val="00B55FC4"/>
    <w:rsid w:val="00B5788C"/>
    <w:rsid w:val="00B57D5F"/>
    <w:rsid w:val="00B61EEB"/>
    <w:rsid w:val="00B622E6"/>
    <w:rsid w:val="00B63E2A"/>
    <w:rsid w:val="00B67C3A"/>
    <w:rsid w:val="00B706F2"/>
    <w:rsid w:val="00B73E17"/>
    <w:rsid w:val="00B75DB3"/>
    <w:rsid w:val="00B765AB"/>
    <w:rsid w:val="00B77924"/>
    <w:rsid w:val="00B80187"/>
    <w:rsid w:val="00B810C2"/>
    <w:rsid w:val="00B83CD2"/>
    <w:rsid w:val="00B931F5"/>
    <w:rsid w:val="00B95230"/>
    <w:rsid w:val="00BA1078"/>
    <w:rsid w:val="00BA367F"/>
    <w:rsid w:val="00BA3B46"/>
    <w:rsid w:val="00BA47ED"/>
    <w:rsid w:val="00BB1EAE"/>
    <w:rsid w:val="00BB43E5"/>
    <w:rsid w:val="00BC08C5"/>
    <w:rsid w:val="00BC4CAD"/>
    <w:rsid w:val="00BC5D99"/>
    <w:rsid w:val="00BC6811"/>
    <w:rsid w:val="00BD4A67"/>
    <w:rsid w:val="00BD4B96"/>
    <w:rsid w:val="00BD5E5B"/>
    <w:rsid w:val="00BE09F2"/>
    <w:rsid w:val="00BE1356"/>
    <w:rsid w:val="00BE40A1"/>
    <w:rsid w:val="00BE633A"/>
    <w:rsid w:val="00BE6415"/>
    <w:rsid w:val="00BE697F"/>
    <w:rsid w:val="00C045B5"/>
    <w:rsid w:val="00C12E31"/>
    <w:rsid w:val="00C13915"/>
    <w:rsid w:val="00C16092"/>
    <w:rsid w:val="00C16663"/>
    <w:rsid w:val="00C17186"/>
    <w:rsid w:val="00C243D8"/>
    <w:rsid w:val="00C317CB"/>
    <w:rsid w:val="00C31A9A"/>
    <w:rsid w:val="00C31DF2"/>
    <w:rsid w:val="00C32259"/>
    <w:rsid w:val="00C322BF"/>
    <w:rsid w:val="00C32817"/>
    <w:rsid w:val="00C352C4"/>
    <w:rsid w:val="00C414E2"/>
    <w:rsid w:val="00C453DD"/>
    <w:rsid w:val="00C47CBE"/>
    <w:rsid w:val="00C502E4"/>
    <w:rsid w:val="00C57121"/>
    <w:rsid w:val="00C57436"/>
    <w:rsid w:val="00C65643"/>
    <w:rsid w:val="00C65C8B"/>
    <w:rsid w:val="00C66017"/>
    <w:rsid w:val="00C7030F"/>
    <w:rsid w:val="00C705E6"/>
    <w:rsid w:val="00C76176"/>
    <w:rsid w:val="00C76BAA"/>
    <w:rsid w:val="00C84F2A"/>
    <w:rsid w:val="00CA5390"/>
    <w:rsid w:val="00CB2199"/>
    <w:rsid w:val="00CB3F17"/>
    <w:rsid w:val="00CB49E6"/>
    <w:rsid w:val="00CB73CD"/>
    <w:rsid w:val="00CC442C"/>
    <w:rsid w:val="00CC563C"/>
    <w:rsid w:val="00CC5662"/>
    <w:rsid w:val="00CD205E"/>
    <w:rsid w:val="00CD23A4"/>
    <w:rsid w:val="00CD6AEB"/>
    <w:rsid w:val="00CE14AF"/>
    <w:rsid w:val="00CE49AF"/>
    <w:rsid w:val="00CE7946"/>
    <w:rsid w:val="00CF1763"/>
    <w:rsid w:val="00CF4AF5"/>
    <w:rsid w:val="00D03324"/>
    <w:rsid w:val="00D07D06"/>
    <w:rsid w:val="00D111C4"/>
    <w:rsid w:val="00D1504C"/>
    <w:rsid w:val="00D15A81"/>
    <w:rsid w:val="00D20FEE"/>
    <w:rsid w:val="00D21491"/>
    <w:rsid w:val="00D233E9"/>
    <w:rsid w:val="00D2462B"/>
    <w:rsid w:val="00D24940"/>
    <w:rsid w:val="00D25A46"/>
    <w:rsid w:val="00D2657E"/>
    <w:rsid w:val="00D26FBE"/>
    <w:rsid w:val="00D31352"/>
    <w:rsid w:val="00D33776"/>
    <w:rsid w:val="00D33833"/>
    <w:rsid w:val="00D375AB"/>
    <w:rsid w:val="00D378DF"/>
    <w:rsid w:val="00D439FC"/>
    <w:rsid w:val="00D440C6"/>
    <w:rsid w:val="00D47093"/>
    <w:rsid w:val="00D50EA9"/>
    <w:rsid w:val="00D521F3"/>
    <w:rsid w:val="00D5231A"/>
    <w:rsid w:val="00D53C7C"/>
    <w:rsid w:val="00D55C77"/>
    <w:rsid w:val="00D648E1"/>
    <w:rsid w:val="00D65124"/>
    <w:rsid w:val="00D70987"/>
    <w:rsid w:val="00D71E36"/>
    <w:rsid w:val="00D728EC"/>
    <w:rsid w:val="00D74AAF"/>
    <w:rsid w:val="00D76EB1"/>
    <w:rsid w:val="00D8183F"/>
    <w:rsid w:val="00D8313F"/>
    <w:rsid w:val="00D8521B"/>
    <w:rsid w:val="00D87340"/>
    <w:rsid w:val="00D87483"/>
    <w:rsid w:val="00D903FD"/>
    <w:rsid w:val="00D915D1"/>
    <w:rsid w:val="00D91E22"/>
    <w:rsid w:val="00D94FDB"/>
    <w:rsid w:val="00D95AEE"/>
    <w:rsid w:val="00D97405"/>
    <w:rsid w:val="00D97B90"/>
    <w:rsid w:val="00D97CED"/>
    <w:rsid w:val="00DA063E"/>
    <w:rsid w:val="00DA5B52"/>
    <w:rsid w:val="00DA7093"/>
    <w:rsid w:val="00DB4BB1"/>
    <w:rsid w:val="00DC67DB"/>
    <w:rsid w:val="00DC7147"/>
    <w:rsid w:val="00DD194B"/>
    <w:rsid w:val="00DD2762"/>
    <w:rsid w:val="00DD2AB0"/>
    <w:rsid w:val="00DD48B3"/>
    <w:rsid w:val="00DD5D01"/>
    <w:rsid w:val="00DD6419"/>
    <w:rsid w:val="00DE2B6C"/>
    <w:rsid w:val="00DE694D"/>
    <w:rsid w:val="00DE6E40"/>
    <w:rsid w:val="00DF0F54"/>
    <w:rsid w:val="00DF11DD"/>
    <w:rsid w:val="00DF1B69"/>
    <w:rsid w:val="00DF3C00"/>
    <w:rsid w:val="00E04FF5"/>
    <w:rsid w:val="00E11AF8"/>
    <w:rsid w:val="00E1330C"/>
    <w:rsid w:val="00E135CF"/>
    <w:rsid w:val="00E1386C"/>
    <w:rsid w:val="00E13A40"/>
    <w:rsid w:val="00E14979"/>
    <w:rsid w:val="00E14A1E"/>
    <w:rsid w:val="00E16362"/>
    <w:rsid w:val="00E17B17"/>
    <w:rsid w:val="00E22392"/>
    <w:rsid w:val="00E23C9B"/>
    <w:rsid w:val="00E24DDF"/>
    <w:rsid w:val="00E25BB0"/>
    <w:rsid w:val="00E30347"/>
    <w:rsid w:val="00E31AD3"/>
    <w:rsid w:val="00E3709F"/>
    <w:rsid w:val="00E37768"/>
    <w:rsid w:val="00E4027E"/>
    <w:rsid w:val="00E429DD"/>
    <w:rsid w:val="00E433E3"/>
    <w:rsid w:val="00E43979"/>
    <w:rsid w:val="00E44A59"/>
    <w:rsid w:val="00E44AF7"/>
    <w:rsid w:val="00E46210"/>
    <w:rsid w:val="00E46C4C"/>
    <w:rsid w:val="00E472AC"/>
    <w:rsid w:val="00E4737E"/>
    <w:rsid w:val="00E51CE9"/>
    <w:rsid w:val="00E62A61"/>
    <w:rsid w:val="00E65B31"/>
    <w:rsid w:val="00E7672C"/>
    <w:rsid w:val="00E7745C"/>
    <w:rsid w:val="00E8165B"/>
    <w:rsid w:val="00E834FD"/>
    <w:rsid w:val="00E90379"/>
    <w:rsid w:val="00E90854"/>
    <w:rsid w:val="00E91F48"/>
    <w:rsid w:val="00E944C9"/>
    <w:rsid w:val="00E95BFB"/>
    <w:rsid w:val="00EA0EC8"/>
    <w:rsid w:val="00EA6B46"/>
    <w:rsid w:val="00EA7F6B"/>
    <w:rsid w:val="00EB1272"/>
    <w:rsid w:val="00EB43C2"/>
    <w:rsid w:val="00EC05C0"/>
    <w:rsid w:val="00EC561C"/>
    <w:rsid w:val="00EC70C1"/>
    <w:rsid w:val="00ED0D59"/>
    <w:rsid w:val="00ED1C64"/>
    <w:rsid w:val="00EE1616"/>
    <w:rsid w:val="00EE3D89"/>
    <w:rsid w:val="00EF1107"/>
    <w:rsid w:val="00EF2434"/>
    <w:rsid w:val="00EF2655"/>
    <w:rsid w:val="00EF299D"/>
    <w:rsid w:val="00EF3EE4"/>
    <w:rsid w:val="00EF5661"/>
    <w:rsid w:val="00F0675B"/>
    <w:rsid w:val="00F06CE0"/>
    <w:rsid w:val="00F07264"/>
    <w:rsid w:val="00F22800"/>
    <w:rsid w:val="00F239A9"/>
    <w:rsid w:val="00F268EA"/>
    <w:rsid w:val="00F34B6A"/>
    <w:rsid w:val="00F36C84"/>
    <w:rsid w:val="00F37CD9"/>
    <w:rsid w:val="00F42F9F"/>
    <w:rsid w:val="00F4765A"/>
    <w:rsid w:val="00F52DA9"/>
    <w:rsid w:val="00F552E5"/>
    <w:rsid w:val="00F63474"/>
    <w:rsid w:val="00F636E4"/>
    <w:rsid w:val="00F66541"/>
    <w:rsid w:val="00F70B0B"/>
    <w:rsid w:val="00F71036"/>
    <w:rsid w:val="00F727AF"/>
    <w:rsid w:val="00F77E89"/>
    <w:rsid w:val="00F8490D"/>
    <w:rsid w:val="00F87BA4"/>
    <w:rsid w:val="00F935A2"/>
    <w:rsid w:val="00FA1376"/>
    <w:rsid w:val="00FA2F9E"/>
    <w:rsid w:val="00FA335E"/>
    <w:rsid w:val="00FA6662"/>
    <w:rsid w:val="00FA7F57"/>
    <w:rsid w:val="00FB0894"/>
    <w:rsid w:val="00FB128C"/>
    <w:rsid w:val="00FB244F"/>
    <w:rsid w:val="00FB74E1"/>
    <w:rsid w:val="00FC0348"/>
    <w:rsid w:val="00FC0BD2"/>
    <w:rsid w:val="00FC25CA"/>
    <w:rsid w:val="00FC2763"/>
    <w:rsid w:val="00FD03C8"/>
    <w:rsid w:val="00FD150F"/>
    <w:rsid w:val="00FD6A42"/>
    <w:rsid w:val="00FE0244"/>
    <w:rsid w:val="00FE1EBF"/>
    <w:rsid w:val="00FE263A"/>
    <w:rsid w:val="00FE6C8A"/>
    <w:rsid w:val="00FF08D0"/>
    <w:rsid w:val="00FF131C"/>
    <w:rsid w:val="00FF33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8E9DCED"/>
  <w15:docId w15:val="{AFB0A805-2ED8-4E19-904D-89713AC8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2"/>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813DF2"/>
    <w:pPr>
      <w:ind w:left="708"/>
    </w:pPr>
  </w:style>
  <w:style w:type="paragraph" w:customStyle="1" w:styleId="Default">
    <w:name w:val="Default"/>
    <w:rsid w:val="00813DF2"/>
    <w:pPr>
      <w:autoSpaceDE w:val="0"/>
      <w:autoSpaceDN w:val="0"/>
      <w:adjustRightInd w:val="0"/>
    </w:pPr>
    <w:rPr>
      <w:rFonts w:ascii="Arial" w:hAnsi="Arial" w:cs="Arial"/>
      <w:color w:val="000000"/>
      <w:sz w:val="24"/>
      <w:szCs w:val="24"/>
      <w:lang w:val="es-ES" w:eastAsia="es-ES"/>
    </w:rPr>
  </w:style>
  <w:style w:type="character" w:styleId="Hipervnculo">
    <w:name w:val="Hyperlink"/>
    <w:semiHidden/>
    <w:rsid w:val="00813DF2"/>
    <w:rPr>
      <w:color w:val="0000FF"/>
      <w:u w:val="single"/>
    </w:rPr>
  </w:style>
  <w:style w:type="character" w:styleId="Refdenotaalpie">
    <w:name w:val="footnote reference"/>
    <w:semiHidden/>
    <w:rsid w:val="00813DF2"/>
    <w:rPr>
      <w:vertAlign w:val="superscript"/>
    </w:rPr>
  </w:style>
  <w:style w:type="paragraph" w:styleId="NormalWeb">
    <w:name w:val="Normal (Web)"/>
    <w:basedOn w:val="Normal"/>
    <w:rsid w:val="00813DF2"/>
    <w:pPr>
      <w:spacing w:before="100" w:beforeAutospacing="1" w:after="100" w:afterAutospacing="1"/>
    </w:pPr>
    <w:rPr>
      <w:rFonts w:eastAsia="Times New Roman"/>
      <w:lang w:eastAsia="es-ES"/>
    </w:rPr>
  </w:style>
  <w:style w:type="paragraph" w:styleId="Sinespaciado">
    <w:name w:val="No Spacing"/>
    <w:basedOn w:val="Normal"/>
    <w:qFormat/>
    <w:rsid w:val="00813DF2"/>
    <w:pPr>
      <w:spacing w:before="100" w:beforeAutospacing="1" w:after="100" w:afterAutospacing="1"/>
    </w:pPr>
    <w:rPr>
      <w:rFonts w:eastAsia="Times New Roman"/>
      <w:lang w:eastAsia="es-ES"/>
    </w:rPr>
  </w:style>
  <w:style w:type="table" w:styleId="Tablaconcuadrcula">
    <w:name w:val="Table Grid"/>
    <w:basedOn w:val="Tablanormal"/>
    <w:rsid w:val="0081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813DF2"/>
    <w:pPr>
      <w:tabs>
        <w:tab w:val="center" w:pos="4419"/>
        <w:tab w:val="right" w:pos="8838"/>
      </w:tabs>
    </w:pPr>
  </w:style>
  <w:style w:type="character" w:customStyle="1" w:styleId="EncabezadoCar">
    <w:name w:val="Encabezado Car"/>
    <w:rsid w:val="00813DF2"/>
    <w:rPr>
      <w:sz w:val="24"/>
      <w:szCs w:val="24"/>
      <w:lang w:val="es-ES" w:eastAsia="zh-CN"/>
    </w:rPr>
  </w:style>
  <w:style w:type="paragraph" w:styleId="Piedepgina">
    <w:name w:val="footer"/>
    <w:basedOn w:val="Normal"/>
    <w:rsid w:val="00813DF2"/>
    <w:pPr>
      <w:tabs>
        <w:tab w:val="center" w:pos="4419"/>
        <w:tab w:val="right" w:pos="8838"/>
      </w:tabs>
    </w:pPr>
  </w:style>
  <w:style w:type="character" w:customStyle="1" w:styleId="PiedepginaCar">
    <w:name w:val="Pie de página Car"/>
    <w:rsid w:val="00813DF2"/>
    <w:rPr>
      <w:sz w:val="24"/>
      <w:szCs w:val="24"/>
      <w:lang w:val="es-ES" w:eastAsia="zh-CN"/>
    </w:rPr>
  </w:style>
  <w:style w:type="paragraph" w:styleId="Textonotapie">
    <w:name w:val="footnote text"/>
    <w:basedOn w:val="Normal"/>
    <w:semiHidden/>
    <w:rsid w:val="00813DF2"/>
    <w:rPr>
      <w:sz w:val="20"/>
      <w:szCs w:val="20"/>
    </w:rPr>
  </w:style>
  <w:style w:type="character" w:customStyle="1" w:styleId="TextonotapieCar">
    <w:name w:val="Texto nota pie Car"/>
    <w:semiHidden/>
    <w:rsid w:val="00813DF2"/>
    <w:rPr>
      <w:lang w:eastAsia="zh-CN"/>
    </w:rPr>
  </w:style>
  <w:style w:type="character" w:styleId="Hipervnculovisitado">
    <w:name w:val="FollowedHyperlink"/>
    <w:semiHidden/>
    <w:rsid w:val="00813DF2"/>
    <w:rPr>
      <w:color w:val="954F72"/>
      <w:u w:val="single"/>
    </w:rPr>
  </w:style>
  <w:style w:type="paragraph" w:customStyle="1" w:styleId="Texto">
    <w:name w:val="Texto"/>
    <w:basedOn w:val="Normal"/>
    <w:rsid w:val="00813DF2"/>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ocked/>
    <w:rsid w:val="00813DF2"/>
    <w:rPr>
      <w:rFonts w:ascii="Arial" w:eastAsia="Times New Roman" w:hAnsi="Arial" w:cs="Arial"/>
      <w:sz w:val="18"/>
      <w:lang w:val="es-ES" w:eastAsia="es-ES"/>
    </w:rPr>
  </w:style>
  <w:style w:type="paragraph" w:styleId="Textosinformato">
    <w:name w:val="Plain Text"/>
    <w:basedOn w:val="Normal"/>
    <w:rsid w:val="00813DF2"/>
    <w:rPr>
      <w:rFonts w:ascii="Courier New" w:eastAsia="Times New Roman" w:hAnsi="Courier New" w:cs="Courier New"/>
      <w:sz w:val="20"/>
      <w:szCs w:val="20"/>
      <w:lang w:eastAsia="es-ES"/>
    </w:rPr>
  </w:style>
  <w:style w:type="character" w:customStyle="1" w:styleId="TextosinformatoCar">
    <w:name w:val="Texto sin formato Car"/>
    <w:rsid w:val="00813DF2"/>
    <w:rPr>
      <w:rFonts w:ascii="Courier New" w:eastAsia="Times New Roman" w:hAnsi="Courier New" w:cs="Courier New"/>
      <w:lang w:val="es-ES" w:eastAsia="es-ES"/>
    </w:rPr>
  </w:style>
  <w:style w:type="paragraph" w:styleId="Textodeglobo">
    <w:name w:val="Balloon Text"/>
    <w:basedOn w:val="Normal"/>
    <w:semiHidden/>
    <w:rsid w:val="00813DF2"/>
    <w:rPr>
      <w:rFonts w:ascii="Segoe UI" w:hAnsi="Segoe UI" w:cs="Segoe UI"/>
      <w:sz w:val="18"/>
      <w:szCs w:val="18"/>
    </w:rPr>
  </w:style>
  <w:style w:type="character" w:customStyle="1" w:styleId="TextodegloboCar">
    <w:name w:val="Texto de globo Car"/>
    <w:semiHidden/>
    <w:rsid w:val="00813DF2"/>
    <w:rPr>
      <w:rFonts w:ascii="Segoe UI" w:hAnsi="Segoe UI" w:cs="Segoe UI"/>
      <w:sz w:val="18"/>
      <w:szCs w:val="18"/>
      <w:lang w:val="es-ES" w:eastAsia="zh-CN"/>
    </w:rPr>
  </w:style>
  <w:style w:type="paragraph" w:styleId="Textocomentario">
    <w:name w:val="annotation text"/>
    <w:basedOn w:val="Normal"/>
    <w:link w:val="TextocomentarioCar"/>
    <w:uiPriority w:val="99"/>
    <w:unhideWhenUsed/>
    <w:rsid w:val="00CE7946"/>
    <w:pPr>
      <w:spacing w:after="160"/>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CE7946"/>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215BB4"/>
    <w:rPr>
      <w:sz w:val="16"/>
      <w:szCs w:val="16"/>
    </w:rPr>
  </w:style>
  <w:style w:type="paragraph" w:styleId="Asuntodelcomentario">
    <w:name w:val="annotation subject"/>
    <w:basedOn w:val="Textocomentario"/>
    <w:next w:val="Textocomentario"/>
    <w:link w:val="AsuntodelcomentarioCar"/>
    <w:semiHidden/>
    <w:unhideWhenUsed/>
    <w:rsid w:val="00215BB4"/>
    <w:pPr>
      <w:spacing w:after="0"/>
    </w:pPr>
    <w:rPr>
      <w:rFonts w:ascii="Times New Roman" w:eastAsia="SimSun" w:hAnsi="Times New Roman" w:cs="Times New Roman"/>
      <w:b/>
      <w:bCs/>
      <w:lang w:val="es-ES" w:eastAsia="zh-CN"/>
    </w:rPr>
  </w:style>
  <w:style w:type="character" w:customStyle="1" w:styleId="AsuntodelcomentarioCar">
    <w:name w:val="Asunto del comentario Car"/>
    <w:basedOn w:val="TextocomentarioCar"/>
    <w:link w:val="Asuntodelcomentario"/>
    <w:semiHidden/>
    <w:rsid w:val="00215BB4"/>
    <w:rPr>
      <w:rFonts w:asciiTheme="minorHAnsi" w:eastAsiaTheme="minorHAnsi" w:hAnsiTheme="minorHAnsi" w:cstheme="minorBidi"/>
      <w:b/>
      <w:bCs/>
      <w:lang w:val="es-ES" w:eastAsia="zh-CN"/>
    </w:rPr>
  </w:style>
  <w:style w:type="character" w:styleId="Textoennegrita">
    <w:name w:val="Strong"/>
    <w:basedOn w:val="Fuentedeprrafopredeter"/>
    <w:uiPriority w:val="22"/>
    <w:qFormat/>
    <w:rsid w:val="00D90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533">
      <w:bodyDiv w:val="1"/>
      <w:marLeft w:val="0"/>
      <w:marRight w:val="0"/>
      <w:marTop w:val="0"/>
      <w:marBottom w:val="0"/>
      <w:divBdr>
        <w:top w:val="none" w:sz="0" w:space="0" w:color="auto"/>
        <w:left w:val="none" w:sz="0" w:space="0" w:color="auto"/>
        <w:bottom w:val="none" w:sz="0" w:space="0" w:color="auto"/>
        <w:right w:val="none" w:sz="0" w:space="0" w:color="auto"/>
      </w:divBdr>
    </w:div>
    <w:div w:id="13774345">
      <w:bodyDiv w:val="1"/>
      <w:marLeft w:val="0"/>
      <w:marRight w:val="0"/>
      <w:marTop w:val="0"/>
      <w:marBottom w:val="0"/>
      <w:divBdr>
        <w:top w:val="none" w:sz="0" w:space="0" w:color="auto"/>
        <w:left w:val="none" w:sz="0" w:space="0" w:color="auto"/>
        <w:bottom w:val="none" w:sz="0" w:space="0" w:color="auto"/>
        <w:right w:val="none" w:sz="0" w:space="0" w:color="auto"/>
      </w:divBdr>
    </w:div>
    <w:div w:id="17393613">
      <w:bodyDiv w:val="1"/>
      <w:marLeft w:val="0"/>
      <w:marRight w:val="0"/>
      <w:marTop w:val="0"/>
      <w:marBottom w:val="0"/>
      <w:divBdr>
        <w:top w:val="none" w:sz="0" w:space="0" w:color="auto"/>
        <w:left w:val="none" w:sz="0" w:space="0" w:color="auto"/>
        <w:bottom w:val="none" w:sz="0" w:space="0" w:color="auto"/>
        <w:right w:val="none" w:sz="0" w:space="0" w:color="auto"/>
      </w:divBdr>
    </w:div>
    <w:div w:id="197208181">
      <w:bodyDiv w:val="1"/>
      <w:marLeft w:val="0"/>
      <w:marRight w:val="0"/>
      <w:marTop w:val="0"/>
      <w:marBottom w:val="0"/>
      <w:divBdr>
        <w:top w:val="none" w:sz="0" w:space="0" w:color="auto"/>
        <w:left w:val="none" w:sz="0" w:space="0" w:color="auto"/>
        <w:bottom w:val="none" w:sz="0" w:space="0" w:color="auto"/>
        <w:right w:val="none" w:sz="0" w:space="0" w:color="auto"/>
      </w:divBdr>
    </w:div>
    <w:div w:id="454757965">
      <w:bodyDiv w:val="1"/>
      <w:marLeft w:val="0"/>
      <w:marRight w:val="0"/>
      <w:marTop w:val="0"/>
      <w:marBottom w:val="0"/>
      <w:divBdr>
        <w:top w:val="none" w:sz="0" w:space="0" w:color="auto"/>
        <w:left w:val="none" w:sz="0" w:space="0" w:color="auto"/>
        <w:bottom w:val="none" w:sz="0" w:space="0" w:color="auto"/>
        <w:right w:val="none" w:sz="0" w:space="0" w:color="auto"/>
      </w:divBdr>
    </w:div>
    <w:div w:id="463274577">
      <w:bodyDiv w:val="1"/>
      <w:marLeft w:val="0"/>
      <w:marRight w:val="0"/>
      <w:marTop w:val="0"/>
      <w:marBottom w:val="0"/>
      <w:divBdr>
        <w:top w:val="none" w:sz="0" w:space="0" w:color="auto"/>
        <w:left w:val="none" w:sz="0" w:space="0" w:color="auto"/>
        <w:bottom w:val="none" w:sz="0" w:space="0" w:color="auto"/>
        <w:right w:val="none" w:sz="0" w:space="0" w:color="auto"/>
      </w:divBdr>
    </w:div>
    <w:div w:id="517158965">
      <w:bodyDiv w:val="1"/>
      <w:marLeft w:val="0"/>
      <w:marRight w:val="0"/>
      <w:marTop w:val="0"/>
      <w:marBottom w:val="0"/>
      <w:divBdr>
        <w:top w:val="none" w:sz="0" w:space="0" w:color="auto"/>
        <w:left w:val="none" w:sz="0" w:space="0" w:color="auto"/>
        <w:bottom w:val="none" w:sz="0" w:space="0" w:color="auto"/>
        <w:right w:val="none" w:sz="0" w:space="0" w:color="auto"/>
      </w:divBdr>
    </w:div>
    <w:div w:id="618999567">
      <w:bodyDiv w:val="1"/>
      <w:marLeft w:val="0"/>
      <w:marRight w:val="0"/>
      <w:marTop w:val="0"/>
      <w:marBottom w:val="0"/>
      <w:divBdr>
        <w:top w:val="none" w:sz="0" w:space="0" w:color="auto"/>
        <w:left w:val="none" w:sz="0" w:space="0" w:color="auto"/>
        <w:bottom w:val="none" w:sz="0" w:space="0" w:color="auto"/>
        <w:right w:val="none" w:sz="0" w:space="0" w:color="auto"/>
      </w:divBdr>
    </w:div>
    <w:div w:id="626157934">
      <w:bodyDiv w:val="1"/>
      <w:marLeft w:val="0"/>
      <w:marRight w:val="0"/>
      <w:marTop w:val="0"/>
      <w:marBottom w:val="0"/>
      <w:divBdr>
        <w:top w:val="none" w:sz="0" w:space="0" w:color="auto"/>
        <w:left w:val="none" w:sz="0" w:space="0" w:color="auto"/>
        <w:bottom w:val="none" w:sz="0" w:space="0" w:color="auto"/>
        <w:right w:val="none" w:sz="0" w:space="0" w:color="auto"/>
      </w:divBdr>
    </w:div>
    <w:div w:id="741370520">
      <w:bodyDiv w:val="1"/>
      <w:marLeft w:val="0"/>
      <w:marRight w:val="0"/>
      <w:marTop w:val="0"/>
      <w:marBottom w:val="0"/>
      <w:divBdr>
        <w:top w:val="none" w:sz="0" w:space="0" w:color="auto"/>
        <w:left w:val="none" w:sz="0" w:space="0" w:color="auto"/>
        <w:bottom w:val="none" w:sz="0" w:space="0" w:color="auto"/>
        <w:right w:val="none" w:sz="0" w:space="0" w:color="auto"/>
      </w:divBdr>
    </w:div>
    <w:div w:id="780345024">
      <w:bodyDiv w:val="1"/>
      <w:marLeft w:val="0"/>
      <w:marRight w:val="0"/>
      <w:marTop w:val="0"/>
      <w:marBottom w:val="0"/>
      <w:divBdr>
        <w:top w:val="none" w:sz="0" w:space="0" w:color="auto"/>
        <w:left w:val="none" w:sz="0" w:space="0" w:color="auto"/>
        <w:bottom w:val="none" w:sz="0" w:space="0" w:color="auto"/>
        <w:right w:val="none" w:sz="0" w:space="0" w:color="auto"/>
      </w:divBdr>
    </w:div>
    <w:div w:id="789662503">
      <w:bodyDiv w:val="1"/>
      <w:marLeft w:val="0"/>
      <w:marRight w:val="0"/>
      <w:marTop w:val="0"/>
      <w:marBottom w:val="0"/>
      <w:divBdr>
        <w:top w:val="none" w:sz="0" w:space="0" w:color="auto"/>
        <w:left w:val="none" w:sz="0" w:space="0" w:color="auto"/>
        <w:bottom w:val="none" w:sz="0" w:space="0" w:color="auto"/>
        <w:right w:val="none" w:sz="0" w:space="0" w:color="auto"/>
      </w:divBdr>
    </w:div>
    <w:div w:id="790630886">
      <w:bodyDiv w:val="1"/>
      <w:marLeft w:val="0"/>
      <w:marRight w:val="0"/>
      <w:marTop w:val="0"/>
      <w:marBottom w:val="0"/>
      <w:divBdr>
        <w:top w:val="none" w:sz="0" w:space="0" w:color="auto"/>
        <w:left w:val="none" w:sz="0" w:space="0" w:color="auto"/>
        <w:bottom w:val="none" w:sz="0" w:space="0" w:color="auto"/>
        <w:right w:val="none" w:sz="0" w:space="0" w:color="auto"/>
      </w:divBdr>
    </w:div>
    <w:div w:id="805123507">
      <w:bodyDiv w:val="1"/>
      <w:marLeft w:val="0"/>
      <w:marRight w:val="0"/>
      <w:marTop w:val="0"/>
      <w:marBottom w:val="0"/>
      <w:divBdr>
        <w:top w:val="none" w:sz="0" w:space="0" w:color="auto"/>
        <w:left w:val="none" w:sz="0" w:space="0" w:color="auto"/>
        <w:bottom w:val="none" w:sz="0" w:space="0" w:color="auto"/>
        <w:right w:val="none" w:sz="0" w:space="0" w:color="auto"/>
      </w:divBdr>
    </w:div>
    <w:div w:id="938684824">
      <w:bodyDiv w:val="1"/>
      <w:marLeft w:val="0"/>
      <w:marRight w:val="0"/>
      <w:marTop w:val="0"/>
      <w:marBottom w:val="0"/>
      <w:divBdr>
        <w:top w:val="none" w:sz="0" w:space="0" w:color="auto"/>
        <w:left w:val="none" w:sz="0" w:space="0" w:color="auto"/>
        <w:bottom w:val="none" w:sz="0" w:space="0" w:color="auto"/>
        <w:right w:val="none" w:sz="0" w:space="0" w:color="auto"/>
      </w:divBdr>
    </w:div>
    <w:div w:id="962006850">
      <w:bodyDiv w:val="1"/>
      <w:marLeft w:val="0"/>
      <w:marRight w:val="0"/>
      <w:marTop w:val="0"/>
      <w:marBottom w:val="0"/>
      <w:divBdr>
        <w:top w:val="none" w:sz="0" w:space="0" w:color="auto"/>
        <w:left w:val="none" w:sz="0" w:space="0" w:color="auto"/>
        <w:bottom w:val="none" w:sz="0" w:space="0" w:color="auto"/>
        <w:right w:val="none" w:sz="0" w:space="0" w:color="auto"/>
      </w:divBdr>
    </w:div>
    <w:div w:id="971594485">
      <w:bodyDiv w:val="1"/>
      <w:marLeft w:val="0"/>
      <w:marRight w:val="0"/>
      <w:marTop w:val="0"/>
      <w:marBottom w:val="0"/>
      <w:divBdr>
        <w:top w:val="none" w:sz="0" w:space="0" w:color="auto"/>
        <w:left w:val="none" w:sz="0" w:space="0" w:color="auto"/>
        <w:bottom w:val="none" w:sz="0" w:space="0" w:color="auto"/>
        <w:right w:val="none" w:sz="0" w:space="0" w:color="auto"/>
      </w:divBdr>
    </w:div>
    <w:div w:id="1113474527">
      <w:bodyDiv w:val="1"/>
      <w:marLeft w:val="0"/>
      <w:marRight w:val="0"/>
      <w:marTop w:val="0"/>
      <w:marBottom w:val="0"/>
      <w:divBdr>
        <w:top w:val="none" w:sz="0" w:space="0" w:color="auto"/>
        <w:left w:val="none" w:sz="0" w:space="0" w:color="auto"/>
        <w:bottom w:val="none" w:sz="0" w:space="0" w:color="auto"/>
        <w:right w:val="none" w:sz="0" w:space="0" w:color="auto"/>
      </w:divBdr>
    </w:div>
    <w:div w:id="1268149584">
      <w:bodyDiv w:val="1"/>
      <w:marLeft w:val="0"/>
      <w:marRight w:val="0"/>
      <w:marTop w:val="0"/>
      <w:marBottom w:val="0"/>
      <w:divBdr>
        <w:top w:val="none" w:sz="0" w:space="0" w:color="auto"/>
        <w:left w:val="none" w:sz="0" w:space="0" w:color="auto"/>
        <w:bottom w:val="none" w:sz="0" w:space="0" w:color="auto"/>
        <w:right w:val="none" w:sz="0" w:space="0" w:color="auto"/>
      </w:divBdr>
    </w:div>
    <w:div w:id="1274902689">
      <w:bodyDiv w:val="1"/>
      <w:marLeft w:val="0"/>
      <w:marRight w:val="0"/>
      <w:marTop w:val="0"/>
      <w:marBottom w:val="0"/>
      <w:divBdr>
        <w:top w:val="none" w:sz="0" w:space="0" w:color="auto"/>
        <w:left w:val="none" w:sz="0" w:space="0" w:color="auto"/>
        <w:bottom w:val="none" w:sz="0" w:space="0" w:color="auto"/>
        <w:right w:val="none" w:sz="0" w:space="0" w:color="auto"/>
      </w:divBdr>
    </w:div>
    <w:div w:id="1278414165">
      <w:bodyDiv w:val="1"/>
      <w:marLeft w:val="0"/>
      <w:marRight w:val="0"/>
      <w:marTop w:val="0"/>
      <w:marBottom w:val="0"/>
      <w:divBdr>
        <w:top w:val="none" w:sz="0" w:space="0" w:color="auto"/>
        <w:left w:val="none" w:sz="0" w:space="0" w:color="auto"/>
        <w:bottom w:val="none" w:sz="0" w:space="0" w:color="auto"/>
        <w:right w:val="none" w:sz="0" w:space="0" w:color="auto"/>
      </w:divBdr>
    </w:div>
    <w:div w:id="1311331057">
      <w:bodyDiv w:val="1"/>
      <w:marLeft w:val="0"/>
      <w:marRight w:val="0"/>
      <w:marTop w:val="0"/>
      <w:marBottom w:val="0"/>
      <w:divBdr>
        <w:top w:val="none" w:sz="0" w:space="0" w:color="auto"/>
        <w:left w:val="none" w:sz="0" w:space="0" w:color="auto"/>
        <w:bottom w:val="none" w:sz="0" w:space="0" w:color="auto"/>
        <w:right w:val="none" w:sz="0" w:space="0" w:color="auto"/>
      </w:divBdr>
    </w:div>
    <w:div w:id="1368530722">
      <w:bodyDiv w:val="1"/>
      <w:marLeft w:val="0"/>
      <w:marRight w:val="0"/>
      <w:marTop w:val="0"/>
      <w:marBottom w:val="0"/>
      <w:divBdr>
        <w:top w:val="none" w:sz="0" w:space="0" w:color="auto"/>
        <w:left w:val="none" w:sz="0" w:space="0" w:color="auto"/>
        <w:bottom w:val="none" w:sz="0" w:space="0" w:color="auto"/>
        <w:right w:val="none" w:sz="0" w:space="0" w:color="auto"/>
      </w:divBdr>
    </w:div>
    <w:div w:id="1379670644">
      <w:bodyDiv w:val="1"/>
      <w:marLeft w:val="0"/>
      <w:marRight w:val="0"/>
      <w:marTop w:val="0"/>
      <w:marBottom w:val="0"/>
      <w:divBdr>
        <w:top w:val="none" w:sz="0" w:space="0" w:color="auto"/>
        <w:left w:val="none" w:sz="0" w:space="0" w:color="auto"/>
        <w:bottom w:val="none" w:sz="0" w:space="0" w:color="auto"/>
        <w:right w:val="none" w:sz="0" w:space="0" w:color="auto"/>
      </w:divBdr>
    </w:div>
    <w:div w:id="1401828875">
      <w:bodyDiv w:val="1"/>
      <w:marLeft w:val="0"/>
      <w:marRight w:val="0"/>
      <w:marTop w:val="0"/>
      <w:marBottom w:val="0"/>
      <w:divBdr>
        <w:top w:val="none" w:sz="0" w:space="0" w:color="auto"/>
        <w:left w:val="none" w:sz="0" w:space="0" w:color="auto"/>
        <w:bottom w:val="none" w:sz="0" w:space="0" w:color="auto"/>
        <w:right w:val="none" w:sz="0" w:space="0" w:color="auto"/>
      </w:divBdr>
    </w:div>
    <w:div w:id="1516453988">
      <w:bodyDiv w:val="1"/>
      <w:marLeft w:val="0"/>
      <w:marRight w:val="0"/>
      <w:marTop w:val="0"/>
      <w:marBottom w:val="0"/>
      <w:divBdr>
        <w:top w:val="none" w:sz="0" w:space="0" w:color="auto"/>
        <w:left w:val="none" w:sz="0" w:space="0" w:color="auto"/>
        <w:bottom w:val="none" w:sz="0" w:space="0" w:color="auto"/>
        <w:right w:val="none" w:sz="0" w:space="0" w:color="auto"/>
      </w:divBdr>
    </w:div>
    <w:div w:id="1646086521">
      <w:bodyDiv w:val="1"/>
      <w:marLeft w:val="0"/>
      <w:marRight w:val="0"/>
      <w:marTop w:val="0"/>
      <w:marBottom w:val="0"/>
      <w:divBdr>
        <w:top w:val="none" w:sz="0" w:space="0" w:color="auto"/>
        <w:left w:val="none" w:sz="0" w:space="0" w:color="auto"/>
        <w:bottom w:val="none" w:sz="0" w:space="0" w:color="auto"/>
        <w:right w:val="none" w:sz="0" w:space="0" w:color="auto"/>
      </w:divBdr>
    </w:div>
    <w:div w:id="1743671894">
      <w:bodyDiv w:val="1"/>
      <w:marLeft w:val="0"/>
      <w:marRight w:val="0"/>
      <w:marTop w:val="0"/>
      <w:marBottom w:val="0"/>
      <w:divBdr>
        <w:top w:val="none" w:sz="0" w:space="0" w:color="auto"/>
        <w:left w:val="none" w:sz="0" w:space="0" w:color="auto"/>
        <w:bottom w:val="none" w:sz="0" w:space="0" w:color="auto"/>
        <w:right w:val="none" w:sz="0" w:space="0" w:color="auto"/>
      </w:divBdr>
    </w:div>
    <w:div w:id="1779107384">
      <w:bodyDiv w:val="1"/>
      <w:marLeft w:val="0"/>
      <w:marRight w:val="0"/>
      <w:marTop w:val="0"/>
      <w:marBottom w:val="0"/>
      <w:divBdr>
        <w:top w:val="none" w:sz="0" w:space="0" w:color="auto"/>
        <w:left w:val="none" w:sz="0" w:space="0" w:color="auto"/>
        <w:bottom w:val="none" w:sz="0" w:space="0" w:color="auto"/>
        <w:right w:val="none" w:sz="0" w:space="0" w:color="auto"/>
      </w:divBdr>
    </w:div>
    <w:div w:id="1804152889">
      <w:bodyDiv w:val="1"/>
      <w:marLeft w:val="0"/>
      <w:marRight w:val="0"/>
      <w:marTop w:val="0"/>
      <w:marBottom w:val="0"/>
      <w:divBdr>
        <w:top w:val="none" w:sz="0" w:space="0" w:color="auto"/>
        <w:left w:val="none" w:sz="0" w:space="0" w:color="auto"/>
        <w:bottom w:val="none" w:sz="0" w:space="0" w:color="auto"/>
        <w:right w:val="none" w:sz="0" w:space="0" w:color="auto"/>
      </w:divBdr>
    </w:div>
    <w:div w:id="1867139068">
      <w:bodyDiv w:val="1"/>
      <w:marLeft w:val="0"/>
      <w:marRight w:val="0"/>
      <w:marTop w:val="0"/>
      <w:marBottom w:val="0"/>
      <w:divBdr>
        <w:top w:val="none" w:sz="0" w:space="0" w:color="auto"/>
        <w:left w:val="none" w:sz="0" w:space="0" w:color="auto"/>
        <w:bottom w:val="none" w:sz="0" w:space="0" w:color="auto"/>
        <w:right w:val="none" w:sz="0" w:space="0" w:color="auto"/>
      </w:divBdr>
    </w:div>
    <w:div w:id="1936933968">
      <w:bodyDiv w:val="1"/>
      <w:marLeft w:val="0"/>
      <w:marRight w:val="0"/>
      <w:marTop w:val="0"/>
      <w:marBottom w:val="0"/>
      <w:divBdr>
        <w:top w:val="none" w:sz="0" w:space="0" w:color="auto"/>
        <w:left w:val="none" w:sz="0" w:space="0" w:color="auto"/>
        <w:bottom w:val="none" w:sz="0" w:space="0" w:color="auto"/>
        <w:right w:val="none" w:sz="0" w:space="0" w:color="auto"/>
      </w:divBdr>
    </w:div>
    <w:div w:id="1961641242">
      <w:bodyDiv w:val="1"/>
      <w:marLeft w:val="0"/>
      <w:marRight w:val="0"/>
      <w:marTop w:val="0"/>
      <w:marBottom w:val="0"/>
      <w:divBdr>
        <w:top w:val="none" w:sz="0" w:space="0" w:color="auto"/>
        <w:left w:val="none" w:sz="0" w:space="0" w:color="auto"/>
        <w:bottom w:val="none" w:sz="0" w:space="0" w:color="auto"/>
        <w:right w:val="none" w:sz="0" w:space="0" w:color="auto"/>
      </w:divBdr>
    </w:div>
    <w:div w:id="2093352814">
      <w:bodyDiv w:val="1"/>
      <w:marLeft w:val="0"/>
      <w:marRight w:val="0"/>
      <w:marTop w:val="0"/>
      <w:marBottom w:val="0"/>
      <w:divBdr>
        <w:top w:val="none" w:sz="0" w:space="0" w:color="auto"/>
        <w:left w:val="none" w:sz="0" w:space="0" w:color="auto"/>
        <w:bottom w:val="none" w:sz="0" w:space="0" w:color="auto"/>
        <w:right w:val="none" w:sz="0" w:space="0" w:color="auto"/>
      </w:divBdr>
    </w:div>
    <w:div w:id="2105563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85A87-27B2-4607-8FC8-CE645D4A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12712</Words>
  <Characters>67980</Characters>
  <Application>Microsoft Office Word</Application>
  <DocSecurity>0</DocSecurity>
  <Lines>566</Lines>
  <Paragraphs>161</Paragraphs>
  <ScaleCrop>false</ScaleCrop>
  <HeadingPairs>
    <vt:vector size="2" baseType="variant">
      <vt:variant>
        <vt:lpstr>Título</vt:lpstr>
      </vt:variant>
      <vt:variant>
        <vt:i4>1</vt:i4>
      </vt:variant>
    </vt:vector>
  </HeadingPairs>
  <TitlesOfParts>
    <vt:vector size="1" baseType="lpstr">
      <vt:lpstr>COMISIÓN DE DERECHOS HUMANOS DEL ESTADO DE YUCATÁN</vt:lpstr>
    </vt:vector>
  </TitlesOfParts>
  <Company>Hewlett-Packard</Company>
  <LinksUpToDate>false</LinksUpToDate>
  <CharactersWithSpaces>80531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DERECHOS HUMANOS DEL ESTADO DE YUCATÁN</dc:title>
  <dc:subject/>
  <dc:creator>CODHEY</dc:creator>
  <cp:keywords/>
  <dc:description/>
  <cp:lastModifiedBy>Cubiculo5</cp:lastModifiedBy>
  <cp:revision>2</cp:revision>
  <cp:lastPrinted>2020-08-06T19:16:00Z</cp:lastPrinted>
  <dcterms:created xsi:type="dcterms:W3CDTF">2020-11-10T18:27:00Z</dcterms:created>
  <dcterms:modified xsi:type="dcterms:W3CDTF">2020-11-10T18:27:00Z</dcterms:modified>
</cp:coreProperties>
</file>